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Nueva etapa de expansión comercial de Gráficas IM-TRO, asesorada por la consultora estratégica CEDEC</w:t>
      </w:r>
    </w:p>
    <w:p>
      <w:pPr>
        <w:pStyle w:val="Ttulo2"/>
        <w:rPr>
          <w:color w:val="355269"/>
        </w:rPr>
      </w:pPr>
      <w:r>
        <w:rPr>
          <w:color w:val="355269"/>
        </w:rPr>
        <w:t>Desde el cuarto trimestre de 2012 GRÁFICAS IM-TRO, S.L. colabora con la consultora estratégica CEDEC, S.A. en la definición de su estrategia empresarial.</w:t>
      </w:r>
    </w:p>
    <w:p>
      <w:pPr>
        <w:pStyle w:val="LOnormal"/>
        <w:rPr>
          <w:color w:val="355269"/>
        </w:rPr>
      </w:pPr>
      <w:r>
        <w:rPr>
          <w:color w:val="355269"/>
        </w:rPr>
      </w:r>
    </w:p>
    <w:p>
      <w:pPr>
        <w:pStyle w:val="LOnormal"/>
        <w:jc w:val="left"/>
        <w:rPr/>
      </w:pPr>
      <w:r>
        <w:rPr/>
        <w:t/>
        <w:br/>
        <w:t/>
        <w:br/>
        <w:t>GRÁFICAS IM-TRO, S.L. inició sus actividades en el mercado de las artes gráficas en el año 1975. Situada en Leganés- Madrid, su objetivo prioritario ha sido siempre la satisfacción del cliente, ofreciendo asesoramiento y coordinación a lo largo de todo el proceso de impresión y pre-impresión gracias a un equipo humano altamente cualificado.</w:t>
        <w:br/>
        <w:t/>
        <w:br/>
        <w:t>Tras casi 40 años y a pesar del actual contexto de recesión, GRÁFICAS IM-TRO, S.L. ha decidido acometer un ambicioso proyecto comercial con el objetivo de aumentar su participación en el mercado, especialmente en su área de influencia de la Comunidad de Madrid, sin olvidar a sus clientes actuales que se extienden por toda la geografía nacional.</w:t>
        <w:br/>
        <w:t/>
        <w:br/>
        <w:t>Para ello y con el asesoramiento especializado de la consultora estratégica para pymes CEDEC, S.A., se ha llevado a cabo una importante reestructuración de la empresa, todo ello y gracias también a su parque de maquinaria de última generación, enfocado a conseguir que GRÁFICAS IM-TRO, S.L ocupe nuevos nichos de mercado en el sector y mantenga la actividad productiva.</w:t>
        <w:br/>
        <w:t/>
        <w:br/>
        <w:t>Esta decisiva apuesta está apoyada además por un nuevo proyecto comercial que supondrá, entre otras medidas, el lanzamiento de una nueva página web, el cambio del logotipo actual por otro que inspire un mayor dinamismo y el relanzamiento de toda la actividad comercial de la empresa.</w:t>
        <w:br/>
        <w:t/>
        <w:br/>
        <w:t>En palabras de D. Miguel Ángel Gascón, Gerente y propietario de la empresa, Todo ello no sería posible sin un compromiso por la calidad y el medio ambiente tal y como avala la certificación ISO 9001 que poseemos desde el año 2001. Además, y según apunta D. Rafael Gascón, Director de Producción y propietario de la empresa junto con su hermano, la adecuación de la estructura de producción y la definición de nuevos puestos ha sido vital para poder dedicar más tiempo a satisfacer las necesidades de nuestros clientes y relanzar la actividad comercial de la empresa.</w:t>
        <w:br/>
        <w:t/>
        <w:br/>
        <w:t>Los dos hermanos y propietarios, siguen el camino y valores transmitidos por su padre y fundador de GRÁFICAS IM-TRO, S.L. D. Miguel Gascón Navarro, quien a pesar de su avanzada edad, gracias a su pasión y toda una vida dedicación, acude prácticamente a diario por las instalaciones de la empresa.</w:t>
        <w:br/>
        <w:t/>
        <w:br/>
        <w:t>Colaboración con CEDEC, S.A.</w:t>
        <w:br/>
        <w:t/>
        <w:br/>
        <w:t>Desde el cuarto trimestre de 2012 GRÁFICAS IM-TRO, S.L. colabora con la consultora estratégica CEDEC, S.A. en la definición de su estrategia empresarial.</w:t>
        <w:br/>
        <w:t/>
        <w:br/>
        <w:t>En el marco de su colaboración se han definido aspectos relacionados con la producción, nuevos puestos de trabajo, tareas y responsabilidades, centradas en impulsar la profesionalidad de sus empleados y dar forma a los caminos para conseguir el relanzamiento de la actividad comercial, y alcanzar las más altas cotas de excelencia empresarial.</w:t>
        <w:br/>
        <w:t/>
        <w:br/>
        <w:t>Sobre CEDEC, Centro Europeo de Evolución Económica S.A.,</w:t>
        <w:br/>
        <w:t/>
        <w:br/>
        <w:t>El Centro Europeo de Evolución Económica S.A., CEDEC es una empresa creada en España en 1971 con la finalidad de poner al alcance de las PYME los sistemas de organización que resulten más eficientes, optimizando así sus resultados empresariales para la consecución de la Excelencia Empresarial en todas ellas. Para ello, adapta los sistemas organizativos a las peculiaridades propias de las pequeñas y medianas empresas.</w:t>
        <w:br/>
        <w:t/>
        <w:br/>
        <w:t>En su larga trayectoria CEDEC, S.A. ha participado en proyectos de más de 40.000 empresas, en concreto más de 9.000 en España, ocupando una plantilla de más de 350 profesionales altamente cualificados en todas sus sedes, 80 de los cuales en España.</w:t>
        <w:br/>
        <w:t/>
        <w:br/>
        <w:t>Con sede en Bruselas, además de España, la consultora estratégica para pymes está también presente en Francia, Luxemburgo, Italia y Suiza.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