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Primagas y Buderus acuerdan promocionar el ahorro y la eficiencia energética con gas propano</w:t>
      </w:r>
    </w:p>
    <w:p>
      <w:pPr>
        <w:pStyle w:val="Ttulo2"/>
        <w:rPr>
          <w:color w:val="355269"/>
        </w:rPr>
      </w:pPr>
      <w:r>
        <w:rPr>
          <w:color w:val="355269"/>
        </w:rPr>
        <w:t>Primagas Energía incentiva los cambios de gasóleo a gas propano con una aportación económica de hasta 10.000 €.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Primagas y Bosch Termotecnia, a través de su marca Buderus, se han unido en una inciativa conjunta para apoyar técnicamente proyectos de mejora en eficiencia energética. Su acuerdo comercial y de servicios fue firmado por José Ignacio Mestre en representación de Robert Bosch España, S.L.U. y por Johannes Petrus Korver, en representación de Primagas Energía, S.A.U. el pasado día 27 de febrero en el stand de Primagas, en la feria Climatización 2013.</w:t>
        <w:br/>
        <w:t/>
        <w:br/>
        <w:t>Primagas Energía, filial española del Grupo SHV Energy, líder mundial en distribución de gases licuados del petróleo (gas propano y butano), distribuye y comercializa gas propano, gas natural licuado y autogas. Por su parte, Buderus es una marca de origen alemán, perteneciente a Bosch Termotecnia (Grupo Bosch), que ofrece tecnologías de calefacción, agua caliente sanitaria, geotermia, aerotermia y energía solar térmica.</w:t>
        <w:br/>
        <w:t/>
        <w:br/>
        <w:t>Con esta colaboración con Buderus, los clientes de Primagas podrán mejorar su instalación y reducir las emisiones, los costes de explotación y la factura energética. Además, podrán beneficiarse de una aportación económica de hasta 10.000€ para cambios de gasóleo a gas propano.</w:t>
        <w:br/>
        <w:t/>
        <w:br/>
        <w:t>El gas propano es el combustible de origen fósil con las menores emisiones de CO2 y es el complemento ideal de las energías renovables. Se trata de una energía limpia y eficiente, con altas prestaciones que permite ahorrar energía y costes. Además, está disponible en las zonas donde no llegan las redes canalizadas de energía y es aplicable a una amplia gama de aparatos de alta eficiencia.</w:t>
        <w:br/>
        <w:t/>
        <w:br/>
        <w:t>Para más información, visite www.primagas.es y www.buderus.es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08021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2013-04-19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