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Estrategias e ideas que hacen crecer los negocios</w:t>
      </w:r>
    </w:p>
    <w:p>
      <w:pPr>
        <w:pStyle w:val="Ttulo2"/>
        <w:rPr>
          <w:color w:val="355269"/>
        </w:rPr>
      </w:pPr>
      <w:r>
        <w:rPr>
          <w:color w:val="355269"/>
        </w:rPr>
        <w:t>El Centro Ágora de A Coruña celebró ayer el sexto Encuentro Impulsando Pymes 2013. A través de 10 microponencias de 10 minutos de duración, las empresas impulsoras del proyecto, ofrecieron a los más de 200 asistentes 10 estrategias innovadoras para hacer crecer sus negocios.
Deutsche Bank, Microsoft, Sanitas, La Ser, JCDecaux, Cesce, Iberia Plus Empresa, Endesa, Correos, Sage, Ono, Philips, Enisa, Arsys, Schober, Ayudasaunclic, Womenalia, Nespresso, Europcar, CuVitt, Fundación Dintel y Avalon la Red de E</w:t>
      </w:r>
    </w:p>
    <w:p>
      <w:pPr>
        <w:pStyle w:val="LOnormal"/>
        <w:rPr>
          <w:color w:val="355269"/>
        </w:rPr>
      </w:pPr>
      <w:r>
        <w:rPr>
          <w:color w:val="355269"/>
        </w:rPr>
      </w:r>
    </w:p>
    <w:p>
      <w:pPr>
        <w:pStyle w:val="LOnormal"/>
        <w:jc w:val="left"/>
        <w:rPr/>
      </w:pPr>
      <w:r>
        <w:rPr/>
        <w:t/>
        <w:br/>
        <w:t/>
        <w:br/>
        <w:t>Impulsando Pymes celebró ayer, entre las 9:00h y las 11:00h, el sexto Encuentro Impulsando Pymes 2013 en el Centro Ágora de A Coruña. La apertura corrió a cargo de la Teniente de Alcalde, Concejala Delegada del Área de Empleo y Empresa, Dña. María Luisa Cid Castro que, en la presentación, destacó la participación activa de las grandes empresas en Impulsando Pymes, subrayando la importancia de la innovación como elemento clave en la generación de empleo y en el futuro.</w:t>
        <w:br/>
        <w:t/>
        <w:br/>
        <w:t>En este sentido, Cid, hizo hincapié en la necesidad de apoyar a las pequeñas y medianas empresas en el proceso de innovación ya que, en muchos casos, son las que más dificultades presentan al respecto. La Teniente de Alcalde de Empleo y Empresa, reiteró que la implicación de las empresas que han tenido éxito en Impulsando Pymes, y el hecho de que esta iniciativa se lleve a cabo en toda España, resulta muy interesante, por lo que implica de conocimiento acumulativo de experiencias.</w:t>
        <w:br/>
        <w:t/>
        <w:br/>
        <w:t>10 estrategias innovadoras, a través de 10 microponencias de 10 minutos de duración, fueron presentadas por las empresas impulsoras del proyecto, durante un Encuentro al que acudieron más de 200 empresarios de la pequeña y mediana empresa. Además, la empresa gallega IPglobal, especialistas en soluciones completas para los negocios en internet, presentó su proyecto como caso de éxito local, optando así al Premio Ono Mejor Pyme 2013 que se entregará el próximo 19 de junio, durante el encuentro de Madrid.</w:t>
        <w:br/>
        <w:t/>
        <w:br/>
        <w:t>Por su parte, Iberia Plus Empresa celebró el sorteo Apoyando a las Pymes, en el que se entregó un premio de 1.500 puntos Empresa equivalentes a un vuelo ida y vuelta a Europa en clase Turista entre los asistentes.</w:t>
        <w:br/>
        <w:t/>
        <w:br/>
        <w:t>Impulsando Pymes se basa en cuatro pilares fundamentales para el desarrollo del tejido industrial y empresarial: Financiación, Innovación, Internacionalización y Eficiencia Energética. Para que las Pymes adopten esta filosofía, durante el Encuentro, las empresas impulsoras ofrecen tanto ideas como servicios específicos para ponerlas en marcha.</w:t>
        <w:br/>
        <w:t/>
        <w:br/>
        <w:t>Tras su paso por tierras gallegas, Impulsando Pymes llega al ecuador de la edición 2013. Ahora, el road show vuelve a Andalucía para celebrar en el Salón de Actos del Edificio de Servicios Múltiples Municipales de Málaga un nuevo Encuentro que, seguro, tendrá la gran acogida que está teniendo hasta el momento.</w:t>
        <w:br/>
        <w:t/>
        <w:br/>
        <w:t>Impulsando Pymes es un movimiento que va a generar confianza y a trasladar optimismo al tejido empresarial español, acercando a las pequeñas y medianas empresas el conocimiento y la experiencia de empresas líderes de reconocida trayectoria.</w:t>
        <w:br/>
        <w:t/>
        <w:br/>
        <w:t>Próximos Encuentros:</w:t>
        <w:br/>
        <w:t/>
        <w:br/>
        <w:t>1. Málaga: 24 de abril. Salón de actos del Edificio de servicios Múltiples Municipales</w:t>
        <w:br/>
        <w:t/>
        <w:br/>
        <w:t>2. Santa Cruz de Tenerife: 9 de mayo. Hotel Mencey.</w:t>
        <w:br/>
        <w:t/>
        <w:br/>
        <w:t>3. Valencia: 22 de mayo. ADEIT Fundación Universidad-Empresa de Valencia</w:t>
        <w:br/>
        <w:t/>
        <w:br/>
        <w:t>4. Valladolid: 29 de mayo. Auditorio Museo de la Ciencia</w:t>
        <w:br/>
        <w:t/>
        <w:br/>
        <w:t>5. Gerona: 6 de junio. Palau de Congresos</w:t>
        <w:br/>
        <w:t/>
        <w:br/>
        <w:t>6. Madrid: 19 de junio. Auditorio Rafael del Pino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