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rutas en el transporte de mercancías: Planíficala con Novatrans</w:t>
      </w:r>
    </w:p>
    <w:p>
      <w:pPr>
        <w:pStyle w:val="Ttulo2"/>
        <w:rPr>
          <w:color w:val="355269"/>
        </w:rPr>
      </w:pPr>
      <w:r>
        <w:rPr>
          <w:color w:val="355269"/>
        </w:rPr>
        <w:t>Las nuevas tecnologías facilitan este proceso, generando a las empresas rutas óptimas para cumplir sus entregas con la mayor productividad posible.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el sector del transporte de mercancías por carretera es de sobra conocida la importancia de planificar rutas eficientes, invirtiendo para ello el menor coste posible y reduciendo al mínimo la distancia recorrida para servir a todos los clientes. Las nuevas tecnologías facilitan este proceso, generando a las empresas rutas óptimas para cumplir sus entregas con la mayor productividad posible. En definitiva, se gana en competitividad.</w:t>
        <w:br/>
        <w:t/>
        <w:br/>
        <w:t>Con este objetivo, Novatrans incorpora entre sus módulos uno para la organización de rutas, incluyendo los partes de trabajo y la gestión de la logística de viajes y grupaje.</w:t>
        <w:br/>
        <w:t/>
        <w:br/>
        <w:t>En el apartado Rutas la empresa define el precio a pagar por el cliente según el origen de la carga y el destino. El programa cuenta con diferentes tipos de cobro, como pueden ser: por viaje, tonelada, m3, palet, kilometraje y hora.</w:t>
        <w:br/>
        <w:t/>
        <w:br/>
        <w:t>A través de los Partes de trabajo se indican los desplazamientos realizados en un intervalo de fechas, por un conductor y vehículo con remolque. En estos viajes, se establecen las rutas que ha hecho el conductor, definiendo el cliente, origen y destino, precio, cantidad de mercancía y albarán.</w:t>
        <w:br/>
        <w:t/>
        <w:br/>
        <w:t>La zona de logística se utiliza para organizar todos los pedidos y asignarles un viaje a un vehículo  remolque y conductor.</w:t>
        <w:br/>
        <w:t/>
        <w:br/>
        <w:t>Además, el software Novatrans integra mapas a través de Google Maps, lo que permite a las empresas estudiar por adelantado el estado de las carreteras y contrastar las horas de mayor saturación. También da a conocer las gasolineras más económicas en ruta y, por último, Novatrans permite sacar informes estadísticos para estudiar, comparar y mejorar futuros trayectos.</w:t>
        <w:br/>
        <w:t/>
        <w:br/>
        <w:t>Las rutas más cortas no siempre son las más rápidas. Gracias a tecnologías como el software Novatrans las empresas de transporte pueden estudiar las rutas y preparar una buena planificación de los viajes para optimizar las entregas a sus clientes.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