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anuncia que el próximo mes  estará listo el decreto que regulará la FP Dual y la actualización del Mapa de Titulaciones de Formación Profesional</w:t>
      </w:r>
    </w:p>
    <w:p>
      <w:pPr>
        <w:pStyle w:val="Ttulo2"/>
        <w:rPr>
          <w:color w:val="355269"/>
        </w:rPr>
      </w:pPr>
      <w:r>
        <w:rPr>
          <w:color w:val="355269"/>
        </w:rPr>
        <w:t>El President de la Generalitat, Alberto Fabra, ha anunciado que el próximo mes de abril estará listo el decreto que regulará la implantación de la FP Dual de la Comunitat Valenciana y la actualización del Mapa de Titulaciones de Formación Profesional, consensuado con sindicatos y patronal que no se ha revisado desde 1996- y elaborado teniendo en cuenta indicadores de inserción laboral y tasa de desempleo.</w:t>
      </w:r>
    </w:p>
    <w:p>
      <w:pPr>
        <w:pStyle w:val="LOnormal"/>
        <w:rPr>
          <w:color w:val="355269"/>
        </w:rPr>
      </w:pPr>
      <w:r>
        <w:rPr>
          <w:color w:val="355269"/>
        </w:rPr>
      </w:r>
    </w:p>
    <w:p>
      <w:pPr>
        <w:pStyle w:val="LOnormal"/>
        <w:jc w:val="left"/>
        <w:rPr/>
      </w:pPr>
      <w:r>
        <w:rPr/>
        <w:t/>
        <w:br/>
        <w:t/>
        <w:br/>
        <w:t>El President de la Generalitat, Alberto Fabra, ha anunciado que el próximo mes de abril estará listo el decreto que regulará la implantación de la FP Dual de la Comunitat Valenciana y la actualización del Mapa de Titulaciones de Formación Profesional, consensuado con sindicatos y patronal que no se ha revisado desde 1996- y elaborado teniendo en cuenta indicadores de inserción laboral y tasa de desempleo.</w:t>
        <w:br/>
        <w:t/>
        <w:br/>
        <w:t>Fabra, tras presidir el acto de entrega de los Reconocimientos a los Participantes Valencianos en las Olimpiadas Nacionales de FP 2013, ha animado a todos los estudiantes a seguir adelante, creciendo y mejorando cada día y ha valorado el gran talento que han demostrado y que ha llevado a que el sistema formativo de FP en la Comunitat Valenciana sea reconocido a nivel nacional.</w:t>
        <w:br/>
        <w:t/>
        <w:br/>
        <w:t>Las Olimpiadas Nacionales de FP 2013 es un tipo de iniciativa que contribuye a difundir unas posibilidades laborales que ofrece la FP, en un momento en el que la especialización cobra especial relevancia y en el que es importante acomodar las enseñanzas a las competencias requeridas por el sistema productivo.</w:t>
        <w:br/>
        <w:t/>
        <w:br/>
        <w:t>El President ha trasladado el apoyo del Consell a los jóvenes y la apuesta por una FP de calidad que ofrezca una formación adecuada a las necesidades del entorno laboral. Desde la Administración ha dicho- os vamos a ofrecer el escenario adecuado y el mejor instrumento para alcanzar la empleabilidad.</w:t>
        <w:br/>
        <w:t/>
        <w:br/>
        <w:t>Al respecto, Fabra ha explicado que en la Comunitat estamos implantando una formación teórica combinada con un trabajo (modelo Benicarló), al estilo del modelo de FP dual alemán. Un incremento de la formación práctica que además suponga una remuneración para el estudiante y una primera oportunidad laboral.</w:t>
        <w:br/>
        <w:t/>
        <w:br/>
        <w:t>El President ha señalado que el esfuerzo y la superación constante son la clave del futuro laboral de los jóvenes valencianos.</w:t>
        <w:br/>
        <w:t/>
        <w:br/>
        <w:t>Por ello, ha animado a los 21 participantes a desarrollar todas sus posibilidades y llevarlas al máximo nivel porque el esfuerzo se premia y en este caso la recompensa obtenida han sido 6 medallas (2 oros, 3 platas y 1 bronce) y un diploma de excelencia que, según Fabra, son la mejor prueba y un gran resultado.</w:t>
        <w:br/>
        <w:t/>
        <w:br/>
        <w:t>Estos triunfos cosechados por el equipo valenciano en estas olimpiadas, constatan la calidad de la FP en la Comunitat Valenciana y del sistema de educación y formación sólido y fuerte, que pone al alcance de todos, las herramientas necesarias para disponer de la generación mejor formada.</w:t>
        <w:br/>
        <w:t/>
        <w:br/>
        <w:t>En la Comunitat se ofertan más de 100.000 plazas y los 74.229 alumnos matriculados superaran por 4º año consecutivo a los matriculados en enseñanzas de bachillerato.</w:t>
        <w:br/>
        <w:t/>
        <w:br/>
        <w:t>Para Fabra, la colaboración, la innovación, la comunicación y la fidelización son los pilares que todos los estudiantes deben aplicar para ser los mejores.</w:t>
        <w:br/>
        <w:t/>
        <w:br/>
        <w:t>En este sentido, ha señalado que la innovación también es clave para la Administración, que trabaja para ampliar las oportunidades de los jóvenes y difundir las posibilidades laborales que ofrece la FP, en un momento en el que la especialización cobra especial relevancia.</w:t>
        <w:br/>
        <w:t/>
        <w:br/>
        <w:t>También ha recordado que la FP para avanzar necesita del apoyo de las empresas y profesionales colaboradores y ha transmitido a las más de 30 empresas que patrocinan la competición, su reconocimiento por la contribución e implicación con estas Olimpiadas.</w:t>
        <w:br/>
        <w:t/>
        <w:br/>
        <w:t>También ha agradecido al profesorado y a las familias su esfuerzo y dedicación a la hora de inculcar conocimientos y apoyar a éstos jóvenes.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