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Hipotecas bancarias, un lujo al alcance de muy pocos</w:t>
      </w:r>
    </w:p>
    <w:p>
      <w:pPr>
        <w:pStyle w:val="Ttulo2"/>
        <w:rPr>
          <w:color w:val="355269"/>
        </w:rPr>
      </w:pPr>
      <w:r>
        <w:rPr>
          <w:color w:val="355269"/>
        </w:rPr>
        <w:t>La recuperación del crédito bancario y la reactivación del mercado hipotecario por parte de los bancos continúa siendo un sueño. A pesar de las múltiples promesas e  intentos por parte de los gobiernos  por recuperar el sector crediticio, la realidad es que nunca ha sido tan difícil como en estos momentos obtener un crédito o una hipoteca. Con ello el crédito privado es el único capaz de mantener viva, e incluso hacer aumentar, la actividad crediticia en España.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Para el observatorio de la sociedad, la economía y la financiación de los bancos , financieras y el capital privado de la entidad y despacho de servicios jurídicos y financieros, abogados, www.cliffordauckland.es, Clifford Auckland consultores de hipotecas, préstamos y créditos urgentes de dinero urgente de capital privado y dinero privado, el cierre producido en los últimos años en la concesión de hipotecas y créditos por parte de los bancos está produciendo un daño irreparable, tanto a la economía como a las familias. Las diferentes medidas adoptadas han resultados insuficientes a todas luces, dado que nunca ha sido tan difícil como ahora conseguir una hipoteca, tanto a particulares como a empresas.</w:t>
        <w:br/>
        <w:t/>
        <w:br/>
        <w:t>El año 2012 cerró con un nuevo récord negativo en lo que ha concesión de hipotecas se refiere. A lo largo del año, su concesión disminuyo más de un 30%. Y los comienzos del 2013 continúan con la misma tendencia bajista sumándose ya 34 meses de descensos continuados en nuevas operaciones. Cae el número de hipotecas y caen los importes de las pocas que se conceden. El colapso en el sector crediticio es tal que conseguir una hipoteca en la actualidad se ha convertido en una posibilidad a la que pocos tienen acceso, más aun, con el momento laboral por el que atravesamos, marcado por el desempleo y los recortes salariales.</w:t>
        <w:br/>
        <w:t/>
        <w:br/>
        <w:t>En esta situación de sequía el crédito privado continúa siendo el auténtico protagonista del crédito y de las hipotecas. Para el observatorio de la sociedad, la economía y la financiación de los bancos, financieras y el capital privado de la entidad y despacho de servicios jurídicos y financieros, abogados, www.cliffordauckland.es, Clifford Auckland consultores de hipotecas, préstamos y créditos urgentes de dinero urgente de capital privado y dinero privado, lo que antes era una alternativa a la banca se ha convertido en el motor del crédito y la única forma de conseguir dinero para miles de personas y empresas.</w:t>
        <w:br/>
        <w:t/>
        <w:br/>
        <w:t>El observatorio de la sociedad, la economía y la financiación de los bancos , financieras y el capital privado de la entidad y despacho de servicios jurídicos y financieros, abogados, www.cliffordauckland.es, Clifford Auckland consultores de hipotecas, préstamos y créditos urgentes de dinero urgente de capital privado y dinero privado, alerta que, la primera regla a seguir por cualquier persona que acuda al crédito privado, es hacerlo siempre a través de empresas reconocidas, con experiencia y con una trayectoria intachable a lo largo de los años. No adelantar jamás cantidad alguna. Ante cualquier duda o sospecha de irregularidad ponerlo en conocimiento de los responsables administrativos.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28015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2013-03-13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