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Reparalia apoya la formación profesional con el patrocinio de sus Olimpiadas 2013</w:t>
      </w:r>
    </w:p>
    <w:p>
      <w:pPr>
        <w:pStyle w:val="Ttulo2"/>
        <w:rPr>
          <w:color w:val="355269"/>
        </w:rPr>
      </w:pPr>
      <w:r>
        <w:rPr>
          <w:color w:val="355269"/>
        </w:rPr>
        <w:t>	Las Olimpiadas de FP son una competición organizada por el Ministerio de Educación, en colaboración con las Consejerías de Educación de cada CCAA, entre cuyos fines está incentivar y difundir la formación profesional
	Reparalia colabora en la organización de la competición de carpintería y entregará un premio de ayuda al estudio al ganador de la prueba de fontanería</w:t>
      </w:r>
    </w:p>
    <w:p>
      <w:pPr>
        <w:pStyle w:val="LOnormal"/>
        <w:rPr>
          <w:color w:val="355269"/>
        </w:rPr>
      </w:pPr>
      <w:r>
        <w:rPr>
          <w:color w:val="355269"/>
        </w:rPr>
      </w:r>
    </w:p>
    <w:p>
      <w:pPr>
        <w:pStyle w:val="LOnormal"/>
        <w:jc w:val="left"/>
        <w:rPr/>
      </w:pPr>
      <w:r>
        <w:rPr/>
        <w:t/>
        <w:br/>
        <w:t/>
        <w:br/>
        <w:t>Con el compromiso de apoyar y favorecer la educación y la inserción laboral de los jóvenes en España, Reparalia patrocina las Olimpiadas de Formación Profesional 2013, más conocidas como Spainskills. Reparalia, empresa líder en asistencia del hogar, se estrena en esta edición como patrocinador oficial de las competiciones de carpintería y fontanería.</w:t>
        <w:br/>
        <w:t/>
        <w:br/>
        <w:t>Las Olimpiadas de FP son una competición organizada por el Ministerio de Educación, en colaboración con las Consejerías de Educación de cada CCAA, entre cuyos fines está incentivar y difundir la formación profesional. La competición, que cumple este año su 34ª edición, se celebrará en IFEMA (Madrid) desde el próximo 13 al 17 de febrero. Un total de 273 alumnos, en representación de su CCAA competirán en 32 especialidades.</w:t>
        <w:br/>
        <w:t/>
        <w:br/>
        <w:t>Reparalia colabora en la organización de la competición de carpintería y entregará un premio de ayuda al estudio al ganador de la prueba de fontanería. Con este patrocinio, la empresa busca premiar el talento y apoyar la formación profesional. En esta misma línea, en 2012, Reparalia puso en marcha junto a la Fundación Exit su programa Jóvenes Profesionales, un proyecto de formación basado en el modelo de educación dual alemán con el objetivo de contribuir a disminuir la tasa de paro juvenil en España, que actualmente se sitúa en el 52,3%.</w:t>
        <w:br/>
        <w:t/>
        <w:br/>
        <w:t>Estas iniciativas son un claro ejemplo de la apuesta que realiza la empresa por ofrecer oportunidades y por la profesionalización de los jóvenes, transmitiéndoles su amplio conocimiento como expertos del hogar.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