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Mil millones de cerdos vacunados con Ingelvac CircoFLEX</w:t>
      </w:r>
    </w:p>
    <w:p>
      <w:pPr>
        <w:pStyle w:val="Ttulo2"/>
        <w:rPr>
          <w:color w:val="355269"/>
        </w:rPr>
      </w:pPr>
      <w:r>
        <w:rPr>
          <w:color w:val="355269"/>
        </w:rPr>
        <w:t>CircoFLEX de Boehringer Ingelheim protege frente la circovirosis porcina y es la vacuna más exitosa de la historia del sector veterinario.
 	Boehringer Ingelheim consolida así su compromiso con la prevención de enfermedades de gran impacto en el sector porcino</w:t>
      </w:r>
    </w:p>
    <w:p>
      <w:pPr>
        <w:pStyle w:val="LOnormal"/>
        <w:rPr>
          <w:color w:val="355269"/>
        </w:rPr>
      </w:pPr>
      <w:r>
        <w:rPr>
          <w:color w:val="355269"/>
        </w:rPr>
      </w:r>
    </w:p>
    <w:p>
      <w:pPr>
        <w:pStyle w:val="LOnormal"/>
        <w:jc w:val="left"/>
        <w:rPr/>
      </w:pPr>
      <w:r>
        <w:rPr/>
        <w:t/>
        <w:br/>
        <w:t/>
        <w:br/>
        <w:t>Sant Cugat del vallès, 14 de febrero de 2013.  Veterinarios y ganaderos de todo el mundo han logrado proteger a mil millones de cerdos de los efectos potencialmente devastadores de la circovirosis porcina gracias a Ingelvac CircoFLEX. La vacuna de Boehringer Ingelheim lanzada en el año 2006 contribuye a garantizar la buena salud del ganado porcino, y a ofrecer una carne de cerdo más sana para su consumo.</w:t>
        <w:br/>
        <w:t/>
        <w:br/>
        <w:t>Con este hito se consolida el compromiso de Boehringer Ingelheim con la prevención de enfermedades de gran impacto en el sector como la Circovirosis Porcina, considerada una de las patologías más caras, tanto por su impacto en la salud de la piara como a nivel económico. Su prevención, a través de la vacunación, reduce la necesidad de antibióticos y mejora la calidad de los alimentos a nivel global.</w:t>
        <w:br/>
        <w:t/>
        <w:br/>
        <w:t>La vacuna más exitosa de la historia</w:t>
        <w:br/>
        <w:t/>
        <w:br/>
        <w:t>Ingelvac CircoFLEX se considera la vacuna más exitosa de todos los tiempos teniendo en cuenta el volumen de ventas anual (en comparación con las demás vacunas de uso veterinario)1.</w:t>
        <w:br/>
        <w:t/>
        <w:br/>
        <w:t>La eficacia y seguridad de Ingelvac CircoFLEX, una combinación exclusiva de antígeno de circovirus purificado (PCA) y adyuvante acuoso a base de carbómero (ImpranFLEX), han comportado que la vacuna sea desde hace varios años la primera opción de los clientes para vacunar a cerdos frente a la circovirosis porcina2.</w:t>
        <w:br/>
        <w:t/>
        <w:br/>
        <w:t>Boehringer Ingelheim Aportar valor a través de la innovación</w:t>
        <w:br/>
        <w:t/>
        <w:br/>
        <w:t>La división veterinaria de Boehringer Ingelheim fue fundada en 1972 y está compuesta en nuestro país por casi 50 colaboradores. Su objetivo es proporcionar soluciones para prevenir, tratar y curar enfermedades animales gracias a la investigación y desarrollo de productos innovadores y de sus formas de aplicación. La actividad de esta división se centra en tres grandes sectores: porcino, vacuno y animales de compañía y en los últimos años se ha consolidado como líder en el mundo en productos biológicos de porcino y en sexta posición en España gracias a la buena penetración de sus vacunas.</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15 del sector farmacéutico en nuestro país. La compañía tiene su sede en España en Sant Cugat del Vallès (Barcelona), y actualmente, cuenta dos centros internacionales de producción en Sant Cugat del Vallès y Malgrat de Mar.</w:t>
        <w:br/>
        <w:t/>
        <w:br/>
        <w:t>Referencias</w:t>
        <w:br/>
        <w:t/>
        <w:br/>
        <w:t>1. En base a datos de estudio de mercado a nivel local e internacional (datos en archivo)</w:t>
        <w:br/>
        <w:t/>
        <w:br/>
        <w:t>2. Datos de estudio de mercado a nivel local e internacional 2008 - 2011; para el 2012 basado en Q1  Q3.</w:t>
        <w:br/>
        <w:t/>
        <w:br/>
        <w:t>Para más información: Síguenos:</w:t>
        <w:br/>
        <w:t/>
        <w:br/>
        <w:t>Boehringer Ingelheim</w:t>
        <w:br/>
        <w:t/>
        <w:br/>
        <w:t>Àngels Arrazola</w:t>
        <w:br/>
        <w:t/>
        <w:br/>
        <w:t>Sant Cugat del Vallès, Barcelona</w:t>
        <w:br/>
        <w:t/>
        <w:br/>
        <w:t>T. 34 93 404 51 00</w:t>
        <w:br/>
        <w:t/>
        <w:br/>
        <w:t>Comunicacion.es@boehringer-ingelheim</w:t>
        <w:br/>
        <w:t/>
        <w:br/>
        <w:t>Más información sobre la compañía:</w:t>
        <w:br/>
        <w:t/>
        <w:br/>
        <w:t>http://www.boehringer-ingelheim.es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