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Marc López y Marcel Granollers imparten un clinic durante el torneo fin de año CBtennis en el Club Don Carlos de Marbella</w:t>
      </w:r>
    </w:p>
    <w:p>
      <w:pPr>
        <w:pStyle w:val="Ttulo2"/>
        <w:rPr>
          <w:color w:val="355269"/>
        </w:rPr>
      </w:pPr>
      <w:r>
        <w:rPr>
          <w:color w:val="355269"/>
        </w:rPr>
        <w:t>La pareja de dobles española de la Copa Davis, Marc López y Marcel Granollers, deleitan a los chavales de Marbella con su exhibición de tenis.
Los dos conocidos tenistas acuden al Club de Tenis Don Carlos invitados por Network Steel, patrocinador del torneo de fin de año organizado por CBtennis.</w:t>
      </w:r>
    </w:p>
    <w:p>
      <w:pPr>
        <w:pStyle w:val="LOnormal"/>
        <w:rPr>
          <w:color w:val="355269"/>
        </w:rPr>
      </w:pPr>
      <w:r>
        <w:rPr>
          <w:color w:val="355269"/>
        </w:rPr>
      </w:r>
    </w:p>
    <w:p>
      <w:pPr>
        <w:pStyle w:val="LOnormal"/>
        <w:jc w:val="left"/>
        <w:rPr/>
      </w:pPr>
      <w:r>
        <w:rPr/>
        <w:t/>
        <w:br/>
        <w:t/>
        <w:br/>
        <w:t>Marbella, 4 de enero 2013. El pasado viernes 28 de Diciembre, el Club de Tenis Don Carlos tuvo el honor de contar con la presencia de la actual pareja de dobles de la Copa Davis, Marc López y Marcel Granollers, que destacaron a través de una entrevista de la TV local las magníficas instalaciones y entorno del club. Con motivo del torneo de fin de año organizado por CBtennis, Marc y Marcell estuvieron encantados de aceptar la invitación del patrocinador del torneo Network Steel.</w:t>
        <w:br/>
        <w:t/>
        <w:br/>
        <w:t>Ranking Internacional CBtennis.</w:t>
        <w:br/>
        <w:t/>
        <w:br/>
        <w:t>CBtennis organiza todo tipo de torneos: nacionales, ITF, ATP y un circuito propio de ranking internacional en todas las categorías abierto a todo jugador y club que desee integrarse en dicho circuito, libre de cualquier canon, pero optando a buenos premios que incentivan la competición e incrementa la afición por este deporte.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29604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