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En Extremadura, el gasto farmacéutico descendió un 15,15% durante noviembre</w:t>
      </w:r>
    </w:p>
    <w:p>
      <w:pPr>
        <w:pStyle w:val="Ttulo2"/>
        <w:rPr>
          <w:color w:val="355269"/>
        </w:rPr>
      </w:pPr>
      <w:r>
        <w:rPr>
          <w:color w:val="355269"/>
        </w:rPr>
        <w:t>Concretamente, el SNS registró un gasto farmacéutico de 720.685.973 euros el pasado mes, lo que supone una reducción del 15,18%, por lo que continúa la tendencia descendente de la factura en farmacia desde que se pusieron en marcha las medidas citadas.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En Extremadura, el ahorro se situó en torno a la media nacional, en el 15,15%, lo que la posiciona como la sexta comunidad autónoma que experimentó un mayor descenso del gasto farmacéutico.</w:t>
        <w:br/>
        <w:t/>
        <w:br/>
        <w:t>Recetas facturadas</w:t>
        <w:br/>
        <w:t/>
        <w:br/>
        <w:t>Sobre las recetas, en la región, se facturaron un total de 1.937.589 en noviembre, lo que representa una disminución del 12,36% respecto al mismo mes de 2011, mientras que en el conjunto del país la cifra se elevó a 67.723.352, un 13,6% menos.</w:t>
        <w:br/>
        <w:t/>
        <w:br/>
        <w:t>En este caso, continúa la tendencia descendente iniciada en julio, pues destaca la disminución en el número de recetas dispensadas en todas las Comunidades Autónomas; de esta forma, se cumple otro de los objetivos de la reforma, reducir el volumen de medicamentos que se dispensan y no se utilizan.</w:t>
        <w:br/>
        <w:t/>
        <w:br/>
        <w:t>Sobre el gasto medio por receta, el dato de noviembre continuó bajando, con una caída del 3,18% respecto al mismo mes del año anterior en Extremadura; concretamente, este descenso fue del 1,82% en el país, lo que deja la variación interanual en un -7,17%, siendo una tendencia vinculada con el RD 16/2012 y con medidas de contención del gasto tales como la revisión de precios y el fomento de los genéricos.</w:t>
        <w:br/>
        <w:t/>
        <w:br/>
        <w:t>Ahorro nacional</w:t>
        <w:br/>
        <w:t/>
        <w:br/>
        <w:t>En lo que va de año, el ahorro total en farmacia en el SNS asciende a1.190,17 millones de euros,de los que 931,66 se han conseguido en los últimos cinco meses.</w:t>
        <w:br/>
        <w:t/>
        <w:br/>
        <w:t>El Ministerio de Sanidad, Servicios Sociales e Igualdad agradece a las CCAA y a los profesionales sanitarios su esfuerzo y su apuesta por la promoción del uso racional de los medicamentos, que redunda en beneficio de la salud de los ciudadanos y contribuye a la sostenibilidad del Sistema Nacional de Salud.</w:t>
        <w:br/>
        <w:t/>
        <w:br/>
        <w:t>Colegios Oficiales de Farmacéuticos de Extremadura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2013-01-02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