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jugadores del Herbalife Gran Canaria se tiñen de verde</w:t>
      </w:r>
    </w:p>
    <w:p>
      <w:pPr>
        <w:pStyle w:val="Ttulo2"/>
        <w:rPr>
          <w:color w:val="355269"/>
        </w:rPr>
      </w:pPr>
      <w:r>
        <w:rPr>
          <w:color w:val="355269"/>
        </w:rPr>
        <w:t>La décima Jornada de la Liga Endesa ha estado patrocinada por la compañía Herbalife</w:t>
      </w:r>
    </w:p>
    <w:p>
      <w:pPr>
        <w:pStyle w:val="LOnormal"/>
        <w:rPr>
          <w:color w:val="355269"/>
        </w:rPr>
      </w:pPr>
      <w:r>
        <w:rPr>
          <w:color w:val="355269"/>
        </w:rPr>
      </w:r>
    </w:p>
    <w:p>
      <w:pPr>
        <w:pStyle w:val="LOnormal"/>
        <w:jc w:val="left"/>
        <w:rPr/>
      </w:pPr>
      <w:r>
        <w:rPr/>
        <w:t/>
        <w:br/>
        <w:t/>
        <w:br/>
        <w:t>Las Palmas, 3 de diciembre de 2012- Herbalife, multinacional líder en venta directa de suplementos nutricionales y patrocinadora oficial del Herbalife Gran Canaria, tercero en la Liga Endesa de Baloncesto, ha querido estar este fin de semana apoyando a su equipo durante la décima Jornada de la Liga, en la que el equipo canario ha disputado un intenso partido contra el Valencia Basket.</w:t>
        <w:br/>
        <w:t/>
        <w:br/>
        <w:t>Durante la Jornada, que ha estado patrocinada por la compañía, el color verde ha sido el gran protagonista: el equipo lució su tercera camiseta (verde), las vallas del estadio canario estuvieron decoradas con el logo de la compañía, los aplaudidores verdi-blancos llenaron las gradas y una gran botella de H-24, la bebida para atletas de la firma, amenizó los momentos más tensos del encuentro.</w:t>
        <w:br/>
        <w:t/>
        <w:br/>
        <w:t>Además, el partido contó con la presencia de los miembros del equipo directivo, del staff de la compañía y con distribuidores independientes de la firma. Hemos querido estar hoy aquí para dar todo nuestro apoyo al equipo durante el partido. Para nosotros, nuestro compromiso con el deporte debe ser un hecho real y nuestro patrocinio no se limita a un simple trámite. Nos gusta estar presentes en los encuentros deportivos y celebrar las victorias o llorar las derrotas junto a los jugadores y junto a la afición, declaró Carlos Barroso, Director General de la compañía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palmas de Gran Canaria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