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RK20radio apuesta por Nex: The Real Life de Grupo Nexcom</w:t>
      </w:r>
    </w:p>
    <w:p>
      <w:pPr>
        <w:pStyle w:val="Ttulo2"/>
        <w:rPr>
          <w:color w:val="355269"/>
        </w:rPr>
      </w:pPr>
      <w:r>
        <w:rPr>
          <w:color w:val="355269"/>
        </w:rPr>
        <w:t>Grupo Nexcom, empresa de formación para particulares con presencia nacional, comienza una nueva andadura en RK20radio, que emite para todo el sureste de Madrid y zona norte de Guadalajara.</w:t>
      </w:r>
    </w:p>
    <w:p>
      <w:pPr>
        <w:pStyle w:val="LOnormal"/>
        <w:rPr>
          <w:color w:val="355269"/>
        </w:rPr>
      </w:pPr>
      <w:r>
        <w:rPr>
          <w:color w:val="355269"/>
        </w:rPr>
      </w:r>
    </w:p>
    <w:p>
      <w:pPr>
        <w:pStyle w:val="LOnormal"/>
        <w:jc w:val="left"/>
        <w:rPr/>
      </w:pPr>
      <w:r>
        <w:rPr/>
        <w:t/>
        <w:br/>
        <w:t/>
        <w:br/>
        <w:t>Grupo Nexcom, empresa de formación para particulares y empresas con presencia nacional, comienza una nueva andadura en RK20radio, que emite para todo el sureste de Madrid y zona Norte de Guadalajara.</w:t>
        <w:br/>
        <w:t/>
        <w:br/>
        <w:t>RK20 lleva más de 10 años emitiendo a través de su FM (107,7) convirtiéndose en un referente en su zona. Grupo Nexcom consigue una importante colaboración pudiendo ser parte de una programación exitosa.</w:t>
        <w:br/>
        <w:t/>
        <w:br/>
        <w:t>La 107,7 se convierte de esta manera en otra FM colaboradora en el proyecto Are you ready? cuyo objetivo es la enseñanza del inglés de una manera amena y divertida, a través del programa de radio Nex: The Real Life. En él, alumnos de Grupo Nexcom comparten conocimientos con profesores nativos y titulados.</w:t>
        <w:br/>
        <w:t/>
        <w:br/>
        <w:t>Con esta nueva emisora colaboradora, Nex: The Real Life se consolida en su primera temporada como un proyecto de futuro, por el que ocho emisoras repartidas por toda la geografía española han apostado, obteniendo con ello grandes resultados.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