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Curso de oftalmología veterinaria de Ocularvet</w:t>
      </w:r>
    </w:p>
    <w:p>
      <w:pPr>
        <w:pStyle w:val="Ttulo2"/>
        <w:rPr>
          <w:color w:val="355269"/>
        </w:rPr>
      </w:pPr>
      <w:r>
        <w:rPr>
          <w:color w:val="355269"/>
        </w:rPr>
        <w:t>El Instituto de Oftalmología Veterinaria Comparada OCULARVET, especialista en diagnóstico y tratamiento de las patologías del órgano de la visión, impartirá el próximo día 24 de noviembre de 2012  el curso Diagnóstico diferencial del ojo rojo en pequeños animales orientado a clínicos generalistas.</w:t>
      </w:r>
    </w:p>
    <w:p>
      <w:pPr>
        <w:pStyle w:val="LOnormal"/>
        <w:rPr>
          <w:color w:val="355269"/>
        </w:rPr>
      </w:pPr>
      <w:r>
        <w:rPr>
          <w:color w:val="355269"/>
        </w:rPr>
      </w:r>
    </w:p>
    <w:p>
      <w:pPr>
        <w:pStyle w:val="LOnormal"/>
        <w:jc w:val="left"/>
        <w:rPr/>
      </w:pPr>
      <w:r>
        <w:rPr/>
        <w:t/>
        <w:br/>
        <w:t/>
        <w:br/>
        <w:t>El curso, de 4 horas y media de duración lo impartirá la Doctora Laura Muñoz en las instalaciones del Centro de Neurología Veterinaria en Getafe.</w:t>
        <w:br/>
        <w:t/>
        <w:br/>
        <w:t>El programa completo del curso se puede consultar en la página web de Ocularvet, en la sección Cursos.</w:t>
        <w:br/>
        <w:t/>
        <w:br/>
        <w:t>El objetivo es hacer un repaso profundo de las cuatro patologías oculares más importantes y frecuentes (conjuntivitis, úlcera corneal, uveítis y glaucoma), con las claves para un diagnóstico diferencial correcto y los tratamientos más actuales.</w:t>
        <w:br/>
        <w:t/>
        <w:br/>
        <w:t>La Dra. Laura Muñoz es Licenciada en Medicina Veterinaria por la Facultad de Veterinaria de la Universidad Complutense de Madrid (UCM) en 1998. Realiza un internado en Patología Médica y Oftalmología Veterinaria en 1996-1998 en el Hospital Clínico de la misma Universidad. En 2001 obtiene el Curso de Adaptación Pedagógica (CAP) por el Instituto de Ciencias de la Educación. En 2002, obtiene el Diploma postgrado en Oftalmología Veterinaria por la Universidad Autónoma de Barcelona (UAB). En 2004, realiza el Curso postgrado de Cirugía Ocular Avanzada por European School for Advanced Studies (ESAVS) en Toulouse (Francia). Continúa su formación especializada en Oftalmología Veterinaria con la realización de diversos cursos de microcirugía ocular, cirugía de catarata por facoemulsificación y vitrectomía en España y en el extranjero. En 2006, realiza una estancia en el Departamento de Oftalmología Comparada en Ohio State University (Columbus, Ohio, EEUU) bajo la tutela de David Wilkie (DMV, MS, Dipl. ACVO). En 2007-2011, continúa su formación en cirugía intraocular (cataratas y glaucoma), con médicos oftalmólogos de Madrid.</w:t>
        <w:br/>
        <w:t/>
        <w:br/>
        <w:t>En 2002, crea el Servicio de Oftalmología en el Hospital Veterinario Sierra de Madrid, donde atiende fundamentalmente casos oftalmológicos referidos de centros de pequeños animales y veterinarios clínicos de équidos, de distintos puntos del territorio nacional, hasta el año 2011. Es precisamente en la especie equina donde aumenta enormemente su experiencia, diferenciándose de la mayor parte de oftalmólogos veterinarios de Madrid, que trabajan solo con pequeños animales.</w:t>
        <w:br/>
        <w:t/>
        <w:br/>
        <w:t>Ha publicado y presentado comunicaciones orales relacionadas con la Oftalmología Veterinaria en congresos nacionales de Pequeños Animales (AMVAC) y Équidos (SICAB) y ha participado como ponente en cursos impartidos en el Hospital Veterinario Sierra de Madrid y en la Universidad de León.</w:t>
        <w:br/>
        <w:t/>
        <w:br/>
        <w:t>Miembro de la Sociedad Española de Oftalmología Veterinaria (SEOVET) y de la Sociedad Europea de Oftalmología Veterinaria (European Society of Veterinary Ophthalmology- ESVO).</w:t>
        <w:br/>
        <w:t/>
        <w:br/>
        <w:t>En 2011, ha sido autora de una publicación en la revista científica de referencia a nivel internacional Veterinary Ophthalmology.</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 Del Diseño, 26, nave 39 -  28906 Getafe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