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la nueva cabecera  Profesionales Liberales & Franquicias</w:t></w:r></w:p><w:p><w:pPr><w:pStyle w:val="Ttulo2"/><w:rPr><w:color w:val="355269"/></w:rPr></w:pPr><w:r><w:rPr><w:color w:val="355269"/></w:rPr><w:t>Después de nueve años en el mercado, la revista renueva sus contenidos dando un mayor protagonismo al mundo de la franquicia</w:t></w:r></w:p><w:p><w:pPr><w:pStyle w:val="LOnormal"/><w:rPr><w:color w:val="355269"/></w:rPr></w:pPr><w:r><w:rPr><w:color w:val="355269"/></w:rPr></w:r></w:p><w:p><w:pPr><w:pStyle w:val="LOnormal"/><w:jc w:val="left"/><w:rPr></w:rPr></w:pPr><w:r><w:rPr></w:rPr><w:t></w:t><w:br/><w:t></w:t><w:br/><w:t>Madrid, 16 de octubre de 2012. El Grupo editorial Salvia Comunicación (www.salviacomunicacion.com), lanza al mercado una nueva cabecera: Profesionales Liberales & Franquicias (www.profesionalesliberales.com), de tirada nacional y de carácter trimestral. La nueva revista supone una renovación de la publicación económico-empresarial Profesionales Liberales, que se constituyó hace nueve años.</w:t><w:br/><w:t></w:t><w:br/><w:t>A partir de ahora, Profesionales Liberales & Franquicias inicia su andadura con el objetivo de convertirnos en la revista de referencia imprescindible para autónomos, pymes y, especialmente, para las franquicias; todos ellos son sistemas de negocio que constituyen el 98% del tejido empresarial español y a los que es necesario dar cobertura con informaciones de actualidad, objetivas y rigurosas, afirma Juan Carlos Martín, Director de Profesionales Liberales & Franquicias.</w:t><w:br/><w:t></w:t><w:br/><w:t>La nueva cabecera ofrece contenidos relacionados con el colectivo autónomo, la actualidad empresarial, entrevistas e informes de interés, opiniones de expertos y, especialmente, toda la realidad del mundo de la franquicia, tanto de franquiciadores como de franquiciados: En Salvia Comunicación contamos con varios clientes que están vinculados con la franquicia y, además, en nuestro equipo hay profesionales especializados en esta fórmula de negocio, por lo que nos hemos decidido a apostar por darle un mayor protagonismo en nuestra publicación, explica Juan Carlos Martín.</w:t><w:br/><w:t></w:t><w:br/><w:t>Profesionales Liberales & Franquicias hará su primera aparición en el mercado coincidiendo con la celebración del salón internacional de franquicias SIF&Co., que tendrá lugar en Valencia del 18 al 20 de octubre; un escenario perfecto para dar a conocer esta nueva cabecera, en uno de los principales puntos de encuentro anuales del mundo de la franquicia.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