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Si instalas un sistema de zonas este otoño, te puede salir gratis</w:t>
      </w:r>
    </w:p>
    <w:p>
      <w:pPr>
        <w:pStyle w:val="Ttulo2"/>
        <w:rPr>
          <w:color w:val="355269"/>
        </w:rPr>
      </w:pPr>
      <w:r>
        <w:rPr>
          <w:color w:val="355269"/>
        </w:rPr>
        <w:t>Airzone ha lanzado como campaña de otoño el sorteo de un sistema de zonas valorado en 1.500 euros. Conseguir temperaturas independientes y ahorrar hasta un 53% en tu aire acondicionado, es muy sencillo con Airzone: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1. Regístrate en www.airzone.es/ahorraenclimatizacion para conseguir tu sistema de zonas desde 325 €/habitación.</w:t>
        <w:br/>
        <w:t/>
        <w:br/>
        <w:t>2. Instálalo</w:t>
        <w:br/>
        <w:t/>
        <w:br/>
        <w:t>3. Entra en el sorteo de un sistema y la instalación gratuita.</w:t>
        <w:br/>
        <w:t/>
        <w:br/>
        <w:t>¿Todavía no tienes un sistema de zonas?</w:t>
        <w:br/>
        <w:t/>
        <w:br/>
        <w:t>Ya no es necesario encender el aire acondicionado en todas las habitaciones, únicamente las habitaciones ocupadas. Asimismo, si cada cual prefiere una temperatura distinta en su habitación o en el espacio de trabajo que ocupa cada día, con el nuevo sistema de climatización por zonas ya es posible. Airzone optimiza los actuales sistemas de climatización por conductos.</w:t>
        <w:br/>
        <w:t/>
        <w:br/>
        <w:t>En las viviendas más del 40% del consumo eléctrico es debido a la climatización, en las oficinas esta cifra alcanza casi el 60%. Según un informe avalado por la Universidad de Málaga los sistemas Inverter zonificado con pasarela Blueface Airzone presentan un ahorro de consumo eléctrico anual entre el 41% y 53%, frente a un sistema no Inverter. Lo que supone un ahorro de hasta 255€/año en aire acondicionado. Leer estudio completo.</w:t>
        <w:br/>
        <w:t/>
        <w:br/>
        <w:t>El sistema de zonas Airzone es un producto fabricado íntegramente en España desde hace más de 12 años. Esta innovación española ha sido premiada en numerosas ocasiones, y prueba de ellos es que acaban de ser seleccionados para representar a España en los European Business Award.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29590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2012-10-10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