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Cuatro años de crisis sitúan el precio medio del banquete a niveles de 2003</w:t>
      </w:r>
    </w:p>
    <w:p>
      <w:pPr>
        <w:pStyle w:val="Ttulo2"/>
        <w:rPr>
          <w:color w:val="355269"/>
        </w:rPr>
      </w:pPr>
      <w:r>
        <w:rPr>
          <w:color w:val="355269"/>
        </w:rPr>
        <w:t>	Según datos del primer portal low cost, Guiadenovios.com, la persistencia de la crisis ha situado el precio de casarse en niveles de 2003 y esta tendencia se podría acentuar de cara a los próximos años
	La crisis está afectando también a la planificación de las bodas. En estos meses se ha registrado un descenso de hasta un 17% en la planificación de bodas a celebrar en el 2013 y con un gasto previsto menor. Atendiendo a la evolución esta disminución se percibirá aún más durante el año que viene</w:t>
      </w:r>
    </w:p>
    <w:p>
      <w:pPr>
        <w:pStyle w:val="LOnormal"/>
        <w:rPr>
          <w:color w:val="355269"/>
        </w:rPr>
      </w:pPr>
      <w:r>
        <w:rPr>
          <w:color w:val="355269"/>
        </w:rPr>
      </w:r>
    </w:p>
    <w:p>
      <w:pPr>
        <w:pStyle w:val="LOnormal"/>
        <w:jc w:val="left"/>
        <w:rPr/>
      </w:pPr>
      <w:r>
        <w:rPr/>
        <w:t/>
        <w:br/>
        <w:t/>
        <w:br/>
        <w:t>Según un estudio realizado por Guiadenovios.com entre más de 100 restaurantes dedicados al sector nupcial el precio medio de celebrar una boda medido en términos de coste por comensal invitado se ha situado en 89 euros, cifra que supone un fuerte retroceso de los máximos alcanzados en la década anterior. El portal informa que la tendencia se ha acentuado especialmente en los dos últimos años en los que se ha producido un aluvión de ofertas que han incidido en el descenso de precios.</w:t>
        <w:br/>
        <w:t/>
        <w:br/>
        <w:t>La situación no parece tener intención de estabilizarse y según señalan desde el portal Guiadenovios.com seguiremos viendo descensos de precios hasta que la situación económica no mejore.</w:t>
        <w:br/>
        <w:t/>
        <w:br/>
        <w:t>Son numerosos los factores que están provocando el descenso. Por un lado, se encuentra la disminución de bodas realizadas que ha reducido el número de banquetes, por lo que se está produciendo una fuerte competencia entre los restaurantes que empuja los precios a la baja. Por otro lado, está la incertidumbre en la vida laboral, ocasionado por la crisis actual. Todos estos factores están provocando que las parejas pospongan la decisión de contraer matrimonio.</w:t>
        <w:br/>
        <w:t/>
        <w:br/>
        <w:t>El Director General de Guiadenovios.com Juan Antonio Sánchez señala que lo más inquietante, es que el número de reservas para el año 2013 está un 17% inferior al pasado por lo que es de esperar una fuerte campaña de ofertas para atraer a los novios que puede empujar el precio medio a la baja. Desde Guiadenovios.com se apunta a que esta situación está ocasionando que el tiempo estimado para planificar una boda haya pasado de 13 meses de antelación a 9 meses. Por esto, es cada vez más habitual que los novios se lancen a organizar una boda con menos tiempo disponible.</w:t>
        <w:br/>
        <w:t/>
        <w:br/>
        <w:t>Acerca de GuiadeNovios  www.guiadenovios.com</w:t>
        <w:br/>
        <w:t/>
        <w:br/>
        <w:t>Guiadenovios.com es el primer portal low cost, nacido, que ofrece a los novios de forma completamente gratuita toda la información necesaria para la organización de la boda. El portal pone a disposición de los novios contenidos útiles relacionados con el mundo de la boda, y un amplio directorio de proveedores que abarcan desde restaurantes, masías y hoteles para la celebración del banquete hasta profesionales de la fotografía, música, e imprentas para la realización de las invitaciones, así como las principales colecciones de los diseñadores de la moda nupcial.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