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Bikes Opportunity re-inaugura su Tienda-Online</w:t>
      </w:r>
    </w:p>
    <w:p>
      <w:pPr>
        <w:pStyle w:val="Ttulo2"/>
        <w:rPr>
          <w:color w:val="355269"/>
        </w:rPr>
      </w:pPr>
      <w:r>
        <w:rPr>
          <w:color w:val="355269"/>
        </w:rPr>
        <w:t>Sin perder un ápice de las señas de identidad que les ha hecho distinguirse a lo largo de estos tres años en el sector, ahora nos sorprende con un nuevo diseño en su logotipo, mucho más actual y dinámico, y una completa reestructuración de su página web.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Sin perder un ápice de las señas de identidad que les ha hecho distinguirse a lo largo de estos tres años en el sector, ahora nos sorprende con un nuevo diseño en su logotipo, mucho más actual y dinámico, y una completa reestructuración de su página web.</w:t>
        <w:br/>
        <w:t/>
        <w:br/>
        <w:t>El proyecto Bikes Opportunity se materializa en Noviembre del 2009. Nacida de la pasión por el ciclismo, entre amantes del Ciclismo... pasó de un proyecto de ilusión y ganas, a consolidarse como empresa referente en la distribución de material en España.</w:t>
        <w:br/>
        <w:t/>
        <w:br/>
        <w:t>Desde su apertura, gracias al boca a boca, ensalzando el buen hacer de su equipo y a una página web muy dinámica, más de 5mil clientes han depositado su total confianza en esta tienda que no para de crecer, como proyecto sólido y organizado para el futuro inmediato.</w:t>
        <w:br/>
        <w:t/>
        <w:br/>
        <w:t>Las más de 5000 referencias de artículos en tienda lo corroboran.</w:t>
        <w:br/>
        <w:t/>
        <w:br/>
        <w:t>El equipo humano, Bikes Opportunity siempre se ha caracterizado por facilitar al cliente un envío en tiempo récord, gratuitos desde 50 euros, con montajes a la carta y un servicio de asesoramiento personalizado difícil de mejorar. Su servicio de Atención al Cliente, su gran arma de trabajo.</w:t>
        <w:br/>
        <w:t/>
        <w:br/>
        <w:t>Un blog con más de 2 mil visitas diarias, donde se analizan productos, que ayuden a la mejora del rendimiento, hace que el proyecto de Bikes Opportunity sea una realidad para miles de deportistas en España y fuera de las fronteras.</w:t>
        <w:br/>
        <w:t/>
        <w:br/>
        <w:t>Desarrollando su vida profesional orientada puramente al ciclismo, tanto de carretera como de montaña, durante esta nueva temporada, le dará la importancia que corresponde al Triatlón.</w:t>
        <w:br/>
        <w:t/>
        <w:br/>
        <w:t>Un deporte que en tiempo record ha pasado de ser practicado por una minoría a ser un deporte mayoritario. Para ello incorporaremos las marcas referentes de la modalidad, durante las próximas semanas.</w:t>
        <w:br/>
        <w:t/>
        <w:br/>
        <w:t>Principalmente, colaboran con empresas del sector, para realizar sus DEMOS, en las instalaciones de Bikes Opportunity, destacando además, la colaboración en proyectos solidarios como el que lleva a cabo con la campaña de Bicicletas Sin Fronteras; mediante el cual Bikes Opportunity ofrece un descuento del 3% a sus clientes y destina otro 3% del importe de la compra a la obra solidaria. El cliente decide, además, el donar el 6% de sus compras, a la campaña Bicicletas sin Fronteras.</w:t>
        <w:br/>
        <w:t/>
        <w:br/>
        <w:t>Actualmente Bikes Opportunity distribuye las mejores marcas del sector, llegando con ellas a los mejores compromisos de trabajo y de futuro; destacando el respeto de todas ellas, la ilusión por seguir adelante y por seguir invirtiendo en lo mejor para sus clientes. Grandes marcas para una gran tienda con grandes clientes.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48840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