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Christie anima la temporada El genio de Hitchcock del BFI</w:t>
      </w:r>
    </w:p>
    <w:p>
      <w:pPr>
        <w:pStyle w:val="Ttulo2"/>
        <w:rPr>
          <w:color w:val="355269"/>
        </w:rPr>
      </w:pPr>
      <w:r>
        <w:rPr>
          <w:color w:val="355269"/>
        </w:rPr>
        <w:t>El BFI Southbank va a instalar en breve las plataformas 2K y 4K de Christie en sus cuatro salas de cine</w:t>
      </w:r>
    </w:p>
    <w:p>
      <w:pPr>
        <w:pStyle w:val="LOnormal"/>
        <w:rPr>
          <w:color w:val="355269"/>
        </w:rPr>
      </w:pPr>
      <w:r>
        <w:rPr>
          <w:color w:val="355269"/>
        </w:rPr>
      </w:r>
    </w:p>
    <w:p>
      <w:pPr>
        <w:pStyle w:val="LOnormal"/>
        <w:jc w:val="left"/>
        <w:rPr/>
      </w:pPr>
      <w:r>
        <w:rPr/>
        <w:t/>
        <w:br/>
        <w:t/>
        <w:br/>
        <w:t>Un proyector Christie 2K DLP Cinema de la Serie CP, suministrado y operado por Motion Picture Solutions, ha sido utilizado como parte de la temporada titulada El genio de Hitchcock de la filmoteca de Londres (conocida como BFI por sus siglas en inglés), que incluye presentaciones destacadas de películas mudas recién restauradas realizadas entre los años 1925 y 1929.</w:t>
        <w:br/>
        <w:t/>
        <w:br/>
        <w:t>El estreno mundial de la nueva restauración de The Lodger (El enemigo de las rubias) fue proyectado en el Barbican Centre utilizando un proyector de cine de Christie, con una nueva partitura del compositor británico de origen asiático Nitin Sawhney, interpretada en directo el sábado 21 de julio por la Orquesta Sinfónica de Londres y la banda de Nitin Sawhney.</w:t>
        <w:br/>
        <w:t/>
        <w:br/>
        <w:t>The Lodger es un thriller rodado con el telón de fondo de un Londres brumoso, y con la actuación del ídolo de matiné de la época Ivor Novello. Esta es la proyección más larga en el proyecto Hitchcock del BFI.</w:t>
        <w:br/>
        <w:t/>
        <w:br/>
        <w:t>Tras el éxito de la colaboración con Motion Picture Solutions del año pasado, cuando el proyector de cine 2K de Christie del BFI se utilizó para proyectar una copia digital especial de 2001: Odisea del espacio de Stanley Kubrick en el Royal Festival Hall (acompañado por la Filarmónica Real), este mismo proyector ha sido utilizado de nuevo para la temporada de Hitchcock, a la vez que se han adquirido dos proyectores Christie 2K para este propósito.</w:t>
        <w:br/>
        <w:t/>
        <w:br/>
        <w:t>En colaboración con Deluxe 142, el BFI ha pasado tres años trabajando en la restauración de las nueve películas mudas de Hitchcock que perduran. Este trabajo ha sido llevado a cabo debidamente por el Archivo del BFI y Deluxe.</w:t>
        <w:br/>
        <w:t/>
        <w:br/>
        <w:t>La tonalidad y tinte de los colores se volvieron a crear con precisión para que coincidieran con los originales de la película. Los escaneados conformados fueron digitalmente restaurados para quitar defectos tales como rasguños, deformaciones, fluctuaciones, moho y fotogramas dañados.</w:t>
        <w:br/>
        <w:t/>
        <w:br/>
        <w:t>Después de un examen de revisión final con el BFI, un negativo digital color o poliéster blanco y negro de 35 mm totalmente restaurado se registró a película fotograma a fotograma utilizando las últimas grabadoras de película láser. Se realizaron copias para exhibición de la nueva restauración junto con un archivo de datos 2K de todos los escaneados y archivos restaurados, así como un paquete de cine digital y másteres de TV.</w:t>
        <w:br/>
        <w:t/>
        <w:br/>
        <w:t>Copias recién restauradas de Downhill, Easy Virtue, Champagne, The Farmers Wife y The Manxman (incluyendo proyecciones de The Pleasure Garden, Blackmail, The Ring) y una copia ampliada de The Lodger serán presentadas como parte de la gran retrospectiva de Hitchcock en el BFI Southbank de agosto a octubre, todas proyectadas utilizando los proyectores Christie CP2000/CP2000-XB del exhibidor.</w:t>
        <w:br/>
        <w:t/>
        <w:br/>
        <w:t>El BFI Southbank ha disfrutado de una fructífera relación con Christie en la última década, empezando con la primera generación de los Roadster X4. Desde entonces, ha adoptado cada generación de nuevos proyectores de cine Christie DCI-compatibles.</w:t>
        <w:br/>
        <w:t/>
        <w:br/>
        <w:t>El responsable de los servicios técnicos del BFI, Richard Boyd, confirma que el BFI Southbank va a instalar en breve las plataformas 2K y 4K de Christie en sus cuatro salas de cine.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