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Los fotógrafos de Cordon Press, Susana Girón y Álvaro Láiz, premiados en los IPA Awards</w:t></w:r></w:p><w:p><w:pPr><w:pStyle w:val="Ttulo2"/><w:rPr><w:color w:val="355269"/></w:rPr></w:pPr><w:r><w:rPr><w:color w:val="355269"/></w:rPr><w:t>Los Oscar de la Fotografía destacan los trabajos de los españoles frente a más de 18.000 candidaturas procedentes de 104 países</w:t></w:r></w:p><w:p><w:pPr><w:pStyle w:val="LOnormal"/><w:rPr><w:color w:val="355269"/></w:rPr></w:pPr><w:r><w:rPr><w:color w:val="355269"/></w:rPr></w:r></w:p><w:p><w:pPr><w:pStyle w:val="LOnormal"/><w:jc w:val="left"/><w:rPr></w:rPr></w:pPr><w:r><w:rPr></w:rPr><w:t></w:t><w:br/><w:t></w:t><w:br/><w:t>Madrid, 13 /09/2012. - El Festival de Los Ángeles que organiza los prestigiosos International Photography Awards (IPA), ha reconocido con tres menciones de honor los reportajes de los fotógrafos Susana Girón y Álvaro Láiz para Cordon Press.</w:t><w:br/><w:t></w:t><w:br/><w:t>Susana Girón ha sido galardonada con dos menciones de honor en los prestigiosos premios IPA, en las categorías de ensayo fotográfico y retrato. La granadina ha logrado estos reconocimientos con sus trabajos Last Chance y The Cathedral of Don Quixote. Ésta última cuenta la historia de Justo Gallego, un ex monje que ha decidido construir su propia catedral con materiales reciclados. De este modo, Susana Girón trata de hacer ver al mundo cuáles son los límites del ser humano cuando éste encuentra el sentido de la fe.</w:t><w:br/><w:t></w:t><w:br/><w:t>El leonés, por su parte, ha sido premiado dentro del área &39;Deeper Perspective&39; por su reportaje Transmongolian, la historia secreta de los mongoles, en el que relata la lucha del colectivo homosexual contra un reconocimiento social que en su país se les niega. El reconocimiento da alas a An-Hua, la ONG que cofundó en 2010 con el objetivo de producir ensayos documentales independientes. Su trabajo ha sido publicado en medios como Sunday Times Magazine, Colors Magazine, National Geographic, CNN, Foreign Policy, XL Semanal, El País, Ojo de Pez, Diario Metro, Marie Claire o El Mundo.</w:t><w:br/><w:t></w:t><w:br/><w:t>Se unen estos premios a la larga serie de éxitos cosechados por Cordon Press en sus 24 años de trayectoria, en su apuesta por desarrollar un área de reportajes comprometida con la excelencia y con fotógrafos de primer nivel mundial.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2012-09-13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