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Imma Folch, CEO de LF Channel, ha sido designada  presidenta de Worldcom PR Group EMEA</w:t>
      </w:r>
    </w:p>
    <w:p>
      <w:pPr>
        <w:pStyle w:val="Ttulo2"/>
        <w:rPr>
          <w:color w:val="355269"/>
        </w:rPr>
      </w:pPr>
      <w:r>
        <w:rPr>
          <w:color w:val="355269"/>
        </w:rPr>
        <w:t>Desde la central de LF Channel en Barcelona, Imma Folch liderará la división de EMEA de la mayor red internacional de agencias de comunicación independientes.</w:t>
      </w:r>
    </w:p>
    <w:p>
      <w:pPr>
        <w:pStyle w:val="LOnormal"/>
        <w:rPr>
          <w:color w:val="355269"/>
        </w:rPr>
      </w:pPr>
      <w:r>
        <w:rPr>
          <w:color w:val="355269"/>
        </w:rPr>
      </w:r>
    </w:p>
    <w:p>
      <w:pPr>
        <w:pStyle w:val="LOnormal"/>
        <w:jc w:val="left"/>
        <w:rPr/>
      </w:pPr>
      <w:r>
        <w:rPr/>
        <w:t/>
        <w:br/>
        <w:t/>
        <w:br/>
        <w:t>Imma Folch, fundadora y CEO de LF Channel, marketing y comunicación, ha sido nombrada presidenta para EMEA de Worldcom PR Group, la mayor red internacional de agencias de comunicación independientes, con 104 partners en todo el mundo.</w:t>
        <w:br/>
        <w:t/>
        <w:br/>
        <w:t>Worldcom PR Group está formado por agencias de comunicación locales e independientes, con un profundo conocimiento del mercado local. Esto nos permite realizar proyectos a nivel internacional, donde cada agencia trabaja sobre una misma campaña adaptando ciertos matices y sutilezas en función del idioma, las costumbres y la cultura local, explicó Imma Folch.</w:t>
        <w:br/>
        <w:t/>
        <w:br/>
        <w:t>Como presidenta de Worldcom EMEA, Imma Folch será responsable por la supervisión de las acciones de marketing, generación de nuevas oportunidades de negocio, fidelización de partners y formación de jóvenes profesionales de la red en toda la región. A su vez, LF Channel será la agencia organizadora de la próxima reunión regional de la red, a realizarse en Moscú a fines de septiembre, con el apoyo de Ya Corporation, partner en Rusia. Como presidenta de Worldcom EMEA, espero poder ayudar a nuestra red a cumplir sus objetivos globales, particularmente en Europa, Medio Oriente y África, dijo Imma Folch.</w:t>
        <w:br/>
        <w:t/>
        <w:br/>
        <w:t>LF Channel ingresó a Worldcom en 2007, y desde 2009 hasta mayo de este año fue la agencia responsable de las actividades de marketing en la región EMEA. Al trabajar con clientes internacionales, la manera de ofrecer un mejor servicio es aumentar nuestro radio de acción y nuestro conocimiento sobre otras culturas y otras visiones del mismo servicio. En 2007 decidimos ser parte de Worldcom y, desde entonces, tenemos una visibilidad mayor y hemos conocido la manera de trabajar de otros mercados. Es una manera de enriquecernos, añadió Imma Folch.</w:t>
        <w:br/>
        <w:t/>
        <w:br/>
        <w:t>Imma es ingeniera en telecomunicaciones por La Salle, PADE por el IESE, MBA por La Salle University y DAF Marketing por ESADE. Fundó LF Channel en 1996, con el objetivo de crear una empresa de servicios que facilitara el flujo de información y la formación a través del canal informático. Hoy en día LF Channel ofrece servicios de marketing estratégico, comunicación, eventos y marketing online. A lo largo de sus 16 años de experiencia, la agencia ha trabajado tanto con pymes locales, empresas medianas y multinacionales, en proyectos a nivel español y también con proyección internacional. Si bien LF Channel se ha especializado en el sector informático y de electrónica de consumo, en los últimos años ha expandido sus servicios hacia otros segmentos profesionales, como el sector energético y el de la salud. Además de consultoría en marketing y comunicación, LF Channel también ofrece cursos de formación para ayudar a autónomos y pymes a gestionar su comunicación online.</w:t>
        <w:br/>
        <w:t/>
        <w:br/>
        <w:t>LF Channel cuenta con oficinas en Barcelona, en la calle Mallorca 221, 7º 2º, y en Madrid, en Virgen de los Peligros 9, 4ºD.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