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DYC Y MELENDI SE UNEN PARA PROTAGONIZAR LA PRIMERA GIRA QUE SUCEDE DENTRO DE UNA CAJA.</w:t></w:r></w:p><w:p><w:pPr><w:pStyle w:val="Ttulo2"/><w:rPr><w:color w:val="355269"/></w:rPr></w:pPr><w:r><w:rPr><w:color w:val="355269"/></w:rPr><w:t>DYC te trae a Melendi en concierto. Pero no en avión, ni en tren, ni en coche. El medio de transporte elegido es una gran caja de madera que va a desplazarse por las carreteras de España. Un viaje delirante y divertido contado puntualmente a través de una webserie de animación, durante el que Melendi y su guitarra escribirán tweets y posts en tiempo real a sus fans relatando sus aventuras.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Durante 7 semanas, la caja de DYC se convertirá en el icono central de la gira al viajar a bordo de una pickup entre concierto y concierto.</w:t><w:br/><w:t></w:t><w:br/><w:t>La campaña, obra de Archibald Ingall & Stretton y MPG, se desarrolla en radio, internet, redes sociales y exterior, e incluye marquesinas-caja forradas de tablones de madera y un código QR mediante el que la caja cobra vida y libera a Melendi para que pueda regalar entradas a sus fans.</w:t><w:br/><w:t></w:t><w:br/><w:t>Las peripecias del viaje de Melendi son ya visibles en el site directoycopas.com.</w:t><w:br/><w:t></w:t><w:br/><w:t>La gira de Melendi es el primer patrocinio de Directo y Copas, la nueva plataforma musical de DYC, desde la que la marca de whisky va a emprender toda una serie de eventos y actividades relacionados con la música.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