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Quédate conmigo, a dar la sorpresa en Eurovisión</w:t>
      </w:r>
    </w:p>
    <w:p>
      <w:pPr>
        <w:pStyle w:val="Ttulo2"/>
        <w:rPr>
          <w:color w:val="355269"/>
        </w:rPr>
      </w:pPr>
      <w:r>
        <w:rPr>
          <w:color w:val="355269"/>
        </w:rPr>
        <w:t>Como todos los años llega una nueva edición del festival de Eurovisión y como siempre nuestras esperanzas de hacer un papel importante aumentan conforme se va acercando la gala.</w:t>
      </w:r>
    </w:p>
    <w:p>
      <w:pPr>
        <w:pStyle w:val="LOnormal"/>
        <w:rPr>
          <w:color w:val="355269"/>
        </w:rPr>
      </w:pPr>
      <w:r>
        <w:rPr>
          <w:color w:val="355269"/>
        </w:rPr>
      </w:r>
    </w:p>
    <w:p>
      <w:pPr>
        <w:pStyle w:val="LOnormal"/>
        <w:jc w:val="left"/>
        <w:rPr/>
      </w:pPr>
      <w:r>
        <w:rPr/>
        <w:t/>
        <w:br/>
        <w:t/>
        <w:br/>
        <w:t>Este año se ha producido un cambio en el estilo de la canción, comenta Jorge Ruiz, responsable de apuestas de Paf y puede que tengamos una oportunidad histórica de hacer algo importante con la canción Quédate conmigo de la consagrada artista Pastora Soler.</w:t>
        <w:br/>
        <w:t/>
        <w:br/>
        <w:t>Las apuestas y los pronósticos así lo dicen y nos sitúan entre los 10 primeros por detrás de países tan tradicionales de estos festivales como son Suecia, Dinamarca La hipotética victoria de la cantante española multiplicaría por 22 nuestros dividendos y si lo nuestro no es arriesgar mucho, siempre podemos multiplicar por 4 la cantidad apostada si pensamos que P. Soler quedará entre los 4 primeros, así nuestro 100 euros invertidos, por ejemplo, se convertirían en 400 de ser así.</w:t>
        <w:br/>
        <w:t/>
        <w:br/>
        <w:t>La última balada que tuvo éxito en Eurovisión fue Bailar pegados del gran Sergio Dalma. ¿Por qué no soñar con una victoria española?</w:t>
        <w:br/>
        <w:t/>
        <w:br/>
        <w:t>Link directo a la apuesta:</w:t>
        <w:br/>
        <w:t/>
        <w:br/>
        <w:t>https://www.paf.com/betting//group/2000053071</w:t>
        <w:br/>
        <w:t/>
        <w:br/>
        <w:t>Sobre Paf:</w:t>
        <w:br/>
        <w:t/>
        <w:br/>
        <w:t>Paf fue fundada en 1966 y es una asociación pública cuyo objetivo es recaudar fondos para el bien común ofreciendo juegos de azar. Paf tiene autorización del Gobierno Provincial de Åland para organizar juegos en Åland, a bordo de barcos y en Internet.</w:t>
        <w:br/>
        <w:t/>
        <w:br/>
        <w:t>El Grupo está integrado por la compañía matriz Paf que gestiona las operaciones de juego en la provincia independiente de Åland, a bordo de los ferries con bandera de Åland y de Finlandia y también en Internet. Paf ofrece, entre otros, juegos de casino, lotería y apuestas de deportes en diversos formatos. Las operaciones de juego internacional a bordo de los ferries son gestionadas por su empresa filial Paf Consulting Ab, de la que tiene titularidad total, así como por sus filiales extranjeras.</w:t>
        <w:br/>
        <w:t/>
        <w:br/>
        <w:t>En Internet, Paf ofrece apuestas, juegos de habilidad, tragaperras, póquer, juegos de casino y loterías. Todo ello en siete idiomas y desde hace diez años.</w:t>
        <w:br/>
        <w:t/>
        <w:br/>
        <w:t>En la actualidad Paf opera en Finlandia, Suecia, Estonia y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