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Comença la campanya de menjadors escolars</w:t>
      </w:r>
    </w:p>
    <w:p>
      <w:pPr>
        <w:pStyle w:val="Ttulo2"/>
        <w:rPr>
          <w:color w:val="355269"/>
        </w:rPr>
      </w:pPr>
      <w:r>
        <w:rPr>
          <w:color w:val="355269"/>
        </w:rPr>
        <w:t>Durant els mesos previs a linici del nou curs escolar, els collegis seleccionen les empreses que es faran càrrec dels àpats dels alumnes.</w:t>
      </w:r>
    </w:p>
    <w:p>
      <w:pPr>
        <w:pStyle w:val="LOnormal"/>
        <w:rPr>
          <w:color w:val="355269"/>
        </w:rPr>
      </w:pPr>
      <w:r>
        <w:rPr>
          <w:color w:val="355269"/>
        </w:rPr>
      </w:r>
    </w:p>
    <w:p>
      <w:pPr>
        <w:pStyle w:val="LOnormal"/>
        <w:jc w:val="left"/>
        <w:rPr/>
      </w:pPr>
      <w:r>
        <w:rPr/>
        <w:t/>
        <w:br/>
        <w:t/>
        <w:br/>
        <w:t>Les escoles catalanes han començat ja el procés de cerca de les empreses que sencarregaran de preparar els àpats durant lany acadèmic als menjadors escolars. En aquest sentit, lempresa catalana Gurmet.cat posa a disposició dels centres una filosofia diferent basada en la cuina casolana feta del dia i amb productes de la terra.</w:t>
        <w:br/>
        <w:t/>
        <w:br/>
        <w:t>Gurmet.cat elabora menús pensats per a què els alumnes puguin mantenir una dieta sana i equilibrada amb lobjectiu daconseguir que els escolars adquireixin uns hàbits dalimentació saludables. Plats cuinats diàriament, aliments frescos i amb segell català són algunes de les senyes didentitat que defineixen la filosofia de cuina escolar de Gurmet.cat.</w:t>
        <w:br/>
        <w:t/>
        <w:br/>
        <w:t>A més, com a firma que forma part de lAgenda 21 de Catalunya, lempresa de restauració catalana vol educar als infants en termes de sostenibilitat, reciclatge i consum responsable dels aliments.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