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aumenta su presencia de agentes exclusivos en Cuenca</w:t>
      </w:r>
    </w:p>
    <w:p>
      <w:pPr>
        <w:pStyle w:val="Ttulo2"/>
        <w:rPr>
          <w:color w:val="355269"/>
        </w:rPr>
      </w:pPr>
      <w:r>
        <w:rPr>
          <w:color w:val="355269"/>
        </w:rPr>
        <w:t>La compañía seguradora sigue apostando por el plan de expansión de su red de oficinas y agentes exclusivos para acelerar su crecimiento en la provincia manchega</w:t>
      </w:r>
    </w:p>
    <w:p>
      <w:pPr>
        <w:pStyle w:val="LOnormal"/>
        <w:rPr>
          <w:color w:val="355269"/>
        </w:rPr>
      </w:pPr>
      <w:r>
        <w:rPr>
          <w:color w:val="355269"/>
        </w:rPr>
      </w:r>
    </w:p>
    <w:p>
      <w:pPr>
        <w:pStyle w:val="LOnormal"/>
        <w:jc w:val="left"/>
        <w:rPr/>
      </w:pPr>
      <w:r>
        <w:rPr/>
        <w:t/>
        <w:br/>
        <w:t/>
        <w:br/>
        <w:t>Madrid, 16 de mayo de 2012.- Groupama Seguros continúa con el plan de desarrollo de su red de oficinas y agentes exclusivos en España, con el que tiene previsto abrir en este año 50 nuevas oficinas exclusivas (NEXUS), que se añadirán a las 200 ya existentes.</w:t>
        <w:br/>
        <w:t/>
        <w:br/>
        <w:t>Con esta apertura, la compañía aseguradora ya cuenta con siete agentes exclusivos en la provincia, colocándose como la provincia manchega con más oficinas de agentes exclusivos y fortaleciendo la posición de Castilla La Mancha como la cuarta comunidad autónoma con más oficinas, por detrás de Andalucía, Valencia y Cataluña.</w:t>
        <w:br/>
        <w:t/>
        <w:br/>
        <w:t>Tal y como destacó Santos Solano, director de la Territorial Madrid Centro de Groupama Seguros, la comunidad manchega es un foco importantísimo para nuestro negocio. Por esta razón no dudamos en impulsar y poner todo nuestro esfuerzo en esta zona para consolidar nuestro desarrollo comercial. Y añadió: apostamos por Cuenca como una pieza más del engranaje comercial de la compañía y estamos seguros de que aumentando nuestra presencia de agentes exclusivos en la provincia podremos responder más y mejor a la demanda específica de la zona, ofreciendo productos personalizados y acordes a las necesidades particulares de cada localidad. Por este motivo confiamos plenamente en la figura del agente exclusivo, un profesional cualificado en materia de seguros y que conoce a la perfección las necesidades de aseguramiento de su radio de influencia.</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