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Crece la confianza de los criadores ingleses de ganado vacuno y ovino en el futuro del sector</w:t>
      </w:r>
    </w:p>
    <w:p>
      <w:pPr>
        <w:pStyle w:val="Ttulo2"/>
        <w:rPr>
          <w:color w:val="355269"/>
        </w:rPr>
      </w:pPr>
      <w:r>
        <w:rPr>
          <w:color w:val="355269"/>
        </w:rPr>
        <w:t>Según una encuesta realizada por Eblex, la Organización del Sector del Ovino y Vacuno en Inglaterra</w:t>
      </w:r>
    </w:p>
    <w:p>
      <w:pPr>
        <w:pStyle w:val="LOnormal"/>
        <w:rPr>
          <w:color w:val="355269"/>
        </w:rPr>
      </w:pPr>
      <w:r>
        <w:rPr>
          <w:color w:val="355269"/>
        </w:rPr>
      </w:r>
    </w:p>
    <w:p>
      <w:pPr>
        <w:pStyle w:val="LOnormal"/>
        <w:jc w:val="left"/>
        <w:rPr/>
      </w:pPr>
      <w:r>
        <w:rPr/>
        <w:t/>
        <w:br/>
        <w:t/>
        <w:br/>
        <w:t>Casi dos tercios de los ganaderos están planeando invertir en su negocio en los próximos 12 meses, lo que refleja la creciente confianza en el futuro del sector.</w:t>
        <w:br/>
        <w:t/>
        <w:br/>
        <w:t>Una encuesta realizada por EBLEX (organización para el sector del ovino y vacuno en Inglaterra) refleja que el 60% de los encuestados estaban planeando una inversión significativa, con maquinaria (61 %), edificios y viviendas (53 %) y cambios en el rebaño / manada (50 %), siendo las áreas más comunes para la expansión.</w:t>
        <w:br/>
        <w:t/>
        <w:br/>
        <w:t>El estudio también da a conocer que la gran mayoría de los mercados de subastas (84%) también tiene previsto invertir, junto con el 48 % de los mataderos consultados.</w:t>
        <w:br/>
        <w:t/>
        <w:br/>
        <w:t>Siento que los resultados son muy alentadores y, ciertamente, reflejan la mayor confianza en el sector de la carne, que nos encontramos en las granjas de toda Inglaterra. La mejora constante en el precio de la carne que hemos experimentado desde principios del año pasado y el fortalecimiento de los precios de las ovejas, están teniendo un efecto positivo ha explicado Nick Allen, Director del Sector en Eblex.</w:t>
        <w:br/>
        <w:t/>
        <w:br/>
        <w:t>Sin embargo, sería erróneo sugerir que todo es color de rosa y todos los productores van a ver fluir los beneficios. Las condiciones han sido muy difíciles durante varios años. Lo que esperamos ver es el inicio de un nuevo equilibrio en la industria, donde los márgenes comienzan a mejorar para los productores.</w:t>
        <w:br/>
        <w:t/>
        <w:br/>
        <w:t>La encuesta también reveló que el 30% de los encuestados había cambiado algunas de sus prácticas en la granja en un esfuerzo directo por reducir sus emisiones de gases de efecto invernadero.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