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Cine de Extremadura en Shangai</w:t></w:r></w:p><w:p><w:pPr><w:pStyle w:val="Ttulo2"/><w:rPr><w:color w:val="355269"/></w:rPr></w:pPr><w:r><w:rPr><w:color w:val="355269"/></w:rPr><w:t>El largometraje Fiesta, del extremeño Luís Cerezo, inaugura el programa el ciclo de cine Miradas taurinas en Shangai.</w:t></w:r></w:p><w:p><w:pPr><w:pStyle w:val="LOnormal"/><w:rPr><w:color w:val="355269"/></w:rPr></w:pPr><w:r><w:rPr><w:color w:val="355269"/></w:rPr></w:r></w:p><w:p><w:pPr><w:pStyle w:val="LOnormal"/><w:jc w:val="left"/><w:rPr></w:rPr></w:pPr><w:r><w:rPr></w:rPr><w:t></w:t><w:br/><w:t></w:t><w:br/><w:t>La muestra &39;Toros desde la barrera&39; es una iniciativa para atraer a más gente hacia el castellano y la cultura hispana. Se presentó el pasado año en Pekín, y llega ahora a al Instituto de Cerevantes de Shanghái, la capital económica del país.</w:t><w:br/><w:t></w:t><w:br/><w:t>Desde esta semana, y hasta el próximo 30 de junio, el dibujo de un enorme toro capta la atención de cuantos pasan ante las puertas del edificio donde se exponen las obras.</w:t><w:br/><w:t></w:t><w:br/><w:t>Dentro del ciclo Miradas taurinas se exiben Tarde de toros, de Ladislao Vajda (1956), Chantaje a un torero, de Rafael Gil (1963), La vaquilla, de Luis García Berlanga (1986), Matador, de Pedro Almodóvar (1986), Belmonte, de Juan Sebastián Bollaín (1995), Diálogos en la meseta con torero al fondo, de Llorenç Soler (2008), o Fiesta, de Luis Cerezo (2008), que abrió el ciclo el 3 de diciembre. Aún quedan por verse en él otros títulos como Ni sangre ni arena, de Alejandro Galindo (1941), Jamón, jamón, de Bigas Luna (1992), Ella es el matador, de Gemma Cubero y Celeste Carrasco (2009), y Hable con ella, dirigido también por Pedro Almodóvar.</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Shangai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