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Gobierno de Navarra organiza un encuentro internacional sobre innovación abierta en biotecnología</w:t>
      </w:r>
    </w:p>
    <w:p>
      <w:pPr>
        <w:pStyle w:val="Ttulo2"/>
        <w:rPr>
          <w:color w:val="355269"/>
        </w:rPr>
      </w:pPr>
      <w:r>
        <w:rPr>
          <w:color w:val="355269"/>
        </w:rPr>
        <w:t>Expertos de diversos países presentan durante los días 10 y 11 de mayo los últimos avances en productos y procesos biofarmacéuticos.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públicaCentro Europeo de Empresas e Innovación (Cein), del Gobierno de Navarra, organiza los próximos días 10 y 11 de mayo el encuentroFostering open innovation in biotechnology: New approaches in biopharmaceutical delivery and building networks in biotechnology, dirigido a presentar los últimos avances en la administración de medicamentos, a cargo de expertos de diversos países del área atlántica.</w:t>
        <w:br/>
        <w:t/>
        <w:br/>
        <w:t>El encuentroestá dirigido aempresas, entidades e investigadores que operan en el ámbito de la biotecnología y las ciencias de la vida.La sesiones se celebrará en la sede de Cein, en el polígono industrial Mocholí de Noáin.</w:t>
        <w:br/>
        <w:t/>
        <w:br/>
        <w:t>El encuentro se organiza en el marco del programa europeoSharebiotechcuyo principal objetivo es fortalecer el sector biotecnológico, promoviendo la transferencia de tecnología, las redes transnacionales y el acceso a las infraestructuras y plataformas biotecnológicas. Esta iniciativa la desarrolla un consorcio de socios de Francia, Irlanda Portugal y España, del que forma parte el Gobierno de Navarra.</w:t>
        <w:br/>
        <w:t/>
        <w:br/>
        <w:t>En la primera jornada del encuentro, tituladaNew approaches in biopharmaceutical deliveryse presentarán en mesas redondas estrategias para transformar los productos biotecnológicos en medicamentos estables, seguros, eficaces y aceptados por los pacientes. La jornada del día 11 estará dedicada a examinar iniciativas de de colaboración a través de, la Red de Innovación e Investigación de las Regiones Europeas,ERRIN, la redCEBR, Council of BioRegions, la iniciativaEUROTRANSBIO, y otras actuaciones que se desarrollan dentro del proyecto Sharebiotech.</w:t>
        <w:br/>
        <w:t/>
        <w:br/>
        <w:t>Empresas e instituciones del sector biotecnológico de la Comunidad Foral, como3P Biopharmatheuticals,Cinfa,Bionanoplus,Iden Biotechnologyy elCentro Nacional de Tecnología y Seguridad Agralimentaria, participarán en el encuentro.</w:t>
        <w:br/>
        <w:t/>
        <w:br/>
        <w:t>Artículo publicado en Gobierno de Navarra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Gobierno de Navarra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