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Ecotect Analysis, diseño sostenible</w:t>
      </w:r>
    </w:p>
    <w:p>
      <w:pPr>
        <w:pStyle w:val="Ttulo2"/>
        <w:rPr>
          <w:color w:val="355269"/>
        </w:rPr>
      </w:pPr>
      <w:r>
        <w:rPr>
          <w:color w:val="355269"/>
        </w:rPr>
        <w:t>2aCAD presenta un curso sobre esta herramienta BIM que permite analizar en las primeras fases del diseño de un edificio aspectos como análisis térmico, solar, acústico, impacto visual, y diseño de parasoles y sombrajos, a partir de modelos vinculados de Revit Architecture</w:t>
      </w:r>
    </w:p>
    <w:p>
      <w:pPr>
        <w:pStyle w:val="LOnormal"/>
        <w:rPr>
          <w:color w:val="355269"/>
        </w:rPr>
      </w:pPr>
      <w:r>
        <w:rPr>
          <w:color w:val="355269"/>
        </w:rPr>
      </w:r>
    </w:p>
    <w:p>
      <w:pPr>
        <w:pStyle w:val="LOnormal"/>
        <w:jc w:val="left"/>
        <w:rPr/>
      </w:pPr>
      <w:r>
        <w:rPr/>
        <w:t/>
        <w:br/>
        <w:t/>
        <w:br/>
        <w:t>La sostenibilidad de las construcciones es un aspecto que, cada día, se valora más. Del mismo modo, la subida del precio de la energía, conlleva a que muchos edificios se diseñen teniendo en cuenta su consumo energético. Gracias a herramientas BIM como Ecotect Analysis es posible tomar decisiones de este tipo desde las fases iniciales del diseño de la construcción, lo que supone un gran ahorro en los costes en las fases de proyecto y construcción.</w:t>
        <w:br/>
        <w:t/>
        <w:br/>
        <w:t>Con el fin de dar a conocer las múltiples posibilidades que aporta la herramienta 2aCAD, compañía especializada en ofrecer soluciones completas para el diseño y fabricación de productos industriales, sistemas de información geográfica y visualización y animación en 3D, presenta el curso Ecotect Analysis.</w:t>
        <w:br/>
        <w:t/>
        <w:br/>
        <w:t>Gracias al curso, los asistentes podrán analizar la viabilidad de las propuestas de un edificio utilizando para dicha función las herramientas de Revit Arquitecture y su módulo de Análisis. Mediante el acceso a la plataforma Green Building Studio se podrá detectar el rendimiento preliminar de las propuestas. Finalmente, y una vez optimizado el edificio, se pasará a la herramienta Ecotect para generar diversos cálculos enotécnicos. A través de la herramienta se podrán generar presentaciones en 3D en las que se podrán mostrar las ventajas del diseño, y será posible justificarlo con datos reales y fiables.</w:t>
        <w:br/>
        <w:t/>
        <w:br/>
        <w:t>Durante el curso se desarrollará un caso práctico español donde hacer los diferentes diseños y modificaciones.</w:t>
        <w:br/>
        <w:t/>
        <w:br/>
        <w:t>El curso Ecotect Analysis organizado por 2aCAD se celebra en diferentes ediciones y ciudades:</w:t>
        <w:br/>
        <w:t/>
        <w:br/>
        <w:t>Barcelona días 10 y 11 de mayo</w:t>
        <w:br/>
        <w:t/>
        <w:br/>
        <w:t>Madrid días 24 y 25 de mayo</w:t>
        <w:br/>
        <w:t/>
        <w:br/>
        <w:t>Valencia días 31 de mayo y 1 de junio</w:t>
        <w:br/>
        <w:t/>
        <w:br/>
        <w:t>Zaragoza días 7 y 8 de Junio</w:t>
        <w:br/>
        <w:t/>
        <w:br/>
        <w:t>Más información e inscripciones en:</w:t>
        <w:br/>
        <w:t/>
        <w:br/>
        <w:t>Curso Ecotect Analysis</w:t>
        <w:br/>
        <w:t/>
        <w:br/>
        <w:t>Acerca de 2aCAD Global Group  www.2acad.net</w:t>
        <w:br/>
        <w:t/>
        <w:br/>
        <w:t>2aCAD es una compañía especializada en ofrecer soluciones completas para el diseño y fabricación de productos industriales, sistemas de información geográfica y visualización y animación en 3D. Sus soluciones se concentran en los campos del Diseño Asistido por Ordenador (CAD), Fabricación Asistida por Ordenador (CAM), Ingeniería Asistida por Ordenador (CAE), Sistemas de Información Geográfica (GIS) y Multimedia (MM).</w:t>
        <w:br/>
        <w:t/>
        <w:br/>
        <w:t>2aCAD Global Group nace en 2008 de la unión de ADA COMPUTER y ApliCAD, dos empresas líderes en software gráfico con más de 25 años de experiencia en el sector. Cuenta como socios tecnológicos con fabricante de software y de hardware de reconocimiento mundial como es el caso Autodesk, líder mundial en el sector de diseño asistido por ordenador y dispone de la certificación de Autodesk Gold Partner. 2aCAD dispone de delegaciones en Madrid, Valencia, Zaragoza, Castellón, Barcelona, Bilbao y Alicante.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