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Disminuye en un 74% el precio de las pólizas a todo riesgo en Castilla-La Mancha respecto a 2011</w:t>
      </w:r>
    </w:p>
    <w:p>
      <w:pPr>
        <w:pStyle w:val="Ttulo2"/>
        <w:rPr>
          <w:color w:val="355269"/>
        </w:rPr>
      </w:pPr>
      <w:r>
        <w:rPr>
          <w:color w:val="355269"/>
        </w:rPr>
        <w:t> Cuenca es la provincia castellanomanchega más barata para asegurar el coche tanto a todo riesgo como a terceros.
 Las diferencias entre los precios de mujeres y hombres son mínimas en la comunidad. La normativa de género entrará en vigor en diciembre de 2012.</w:t>
      </w:r>
    </w:p>
    <w:p>
      <w:pPr>
        <w:pStyle w:val="LOnormal"/>
        <w:rPr>
          <w:color w:val="355269"/>
        </w:rPr>
      </w:pPr>
      <w:r>
        <w:rPr>
          <w:color w:val="355269"/>
        </w:rPr>
      </w:r>
    </w:p>
    <w:p>
      <w:pPr>
        <w:pStyle w:val="LOnormal"/>
        <w:jc w:val="left"/>
        <w:rPr/>
      </w:pPr>
      <w:r>
        <w:rPr/>
        <w:t/>
        <w:br/>
        <w:t/>
        <w:br/>
        <w:t>Los resultados del segundo barómetro llevado a cabo en Castilla-La Mancha por Rastreator.com, el comparador de seguros pionero en España y líder del mercado, muestran que ha disminuido una media del 74% el precio máximo de las pólizas a todo riesgo en comparación con el 2011. Este porcentaje supone una diferencia media superior a 1.800 euros con respecto al mismo periodo del año anterior.</w:t>
        <w:br/>
        <w:t/>
        <w:br/>
        <w:t>Según Ysabel Marqués, directora de marketing de Rastreator.com, Castilla- La Mancha ejemplifica la situación del sector en la actualidad, en el que está teniendo lugar una guerra de precios. Es importante tener en cuenta que el descenso de la matriculación está causando un aumento en la contratación de pólizas a terceros en detrimento de las coberturas a todo riesgo, así como en sus precios. Aun así, no hay que olvidar que siempre que adquiramos un coche nuevo es recomendable contratar un seguro a todo riesgo que cubra todos los imprevistos que puedan surgir.</w:t>
        <w:br/>
        <w:t/>
        <w:br/>
        <w:t>Cuenca se mantiene como la provincia más barata donde asegurar el coche, tanto a todo riesgo como a terceros e independientemente del sexo del conductor. Por su parte, Toledo y Guadalajara son las provincias donde el precio máximo de las pólizas a todo riesgo y el mínimo de la cobertura a terceros son más elevados, tanto para hombres como para mujeres.</w:t>
        <w:br/>
        <w:t/>
        <w:br/>
        <w:t>Diferencias por sexo: cuenta atrás para el cambio legislativo</w:t>
        <w:br/>
        <w:t/>
        <w:br/>
        <w:t>Respecto a las diferencias por sexo, se experimenta la misma tendencia en el descenso medio de los precios de las pólizas a todo riesgo tanto para hombres como para mujeres. Sin embargo, los precios mínimos de las pólizas a terceros descienden con respecto al año anterior en el caso de los hombres, pero se mantienen o aumentan en el caso de que el conductor del vehículo sea una mujer. Además, Castilla- La Mancha es una de las comunidades donde las aseguradoras ofrecen menor variación por sexo en el precio de los seguros. Según Ysabel Marqués, las aseguradoras han comenzado a adaptar los precios de las pólizas a la sentencia Test-Achats, aprobada por El Tribunal Europeo de Justicia el pasado año, por la que se ha prohibido la distinción de precio en el seguro de coche según sexo, atendiendo a los derechos de igualdad entre hombres y mujeres. Esta normativa entrará en vigor en diciembre de 2012.</w:t>
        <w:br/>
        <w:t/>
        <w:br/>
        <w:t>El presente barómetro se ha basado en varios criterios como la elección de conductores que viven en las principales calles de cada capital: Albacete (Avda Ramon Menéndez Pidal), Ciudad Real (Calle de Calatrava), Cuenca (Calle de Ramon y Cajal), Guadalajara (Paseo del Doctor Fernández Iparraguirre) y Toledo (Avda de Barber) con 10 años de experiencia al volante y que utilizan el coche más vendido en 2010 y en 2011, el Renault Megane. Se ha tomado como referencia el precio más barato que puede conseguirse en cada caso para calcular la ciudad más cara y la más barata.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