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Fondo de Acceso Fairtrade facilitará préstamos de largo plazo a Pequeños Productores</w:t>
      </w:r>
    </w:p>
    <w:p>
      <w:pPr>
        <w:pStyle w:val="Ttulo2"/>
        <w:rPr>
          <w:color w:val="355269"/>
        </w:rPr>
      </w:pPr>
      <w:r>
        <w:rPr>
          <w:color w:val="355269"/>
        </w:rPr>
        <w:t>Incofin Investment Management, Fairtrade International y la Grameen Foundation se asocian en un fondo internacional de inversión con un primer monto de US$ 1,3m (€1m) procedente de StarbucksLeer más.</w:t>
      </w:r>
    </w:p>
    <w:p>
      <w:pPr>
        <w:pStyle w:val="LOnormal"/>
        <w:rPr>
          <w:color w:val="355269"/>
        </w:rPr>
      </w:pPr>
      <w:r>
        <w:rPr>
          <w:color w:val="355269"/>
        </w:rPr>
      </w:r>
    </w:p>
    <w:p>
      <w:pPr>
        <w:pStyle w:val="LOnormal"/>
        <w:jc w:val="left"/>
        <w:rPr/>
      </w:pPr>
      <w:r>
        <w:rPr/>
        <w:t/>
        <w:br/>
        <w:t/>
        <w:br/>
        <w:t>Incofin Investment Management, Fairtrade International y la Fundación Grameen anunciaron el día de hoy que están estableciendo elprimer Fondopara responder a la demanda desatendida de lospequeños productores por préstamos a largo plazo. La empresaStarbucks Coffee Company (NASDAQ: SBUX)se une comoprimer inversor privado al Fondo, con un compromiso de USD 1,3 m (1 millones de euros). El Fondo ofrecerá a los inversores resultados financieros y resultados sociales demostrables.</w:t>
        <w:br/>
        <w:t/>
        <w:br/>
        <w:t>El Fondo de acceso Fairtradeproporcionará a cooperativas y asociaciones de productores préstamos a largo plazo necesarios para renovar sus fincas o adoptar nuevas tecnologías y equipamientos. Los pequeños productores en los países en vía de desarrollo tienen un potencial enorme, pero su crecimiento se ve frenado porque no pueden acceder a la financiación que necesitan. Según una encuesta conducida por Fairtrade International en el 2010, tan sólo en América Latina los productores declaran quenecesitan 500 millones de USD para cubrir sus necesidades de financiación,más de la mitad de este monto en forma de préstamos a largo plazo.</w:t>
        <w:br/>
        <w:t/>
        <w:br/>
        <w:t>El Fondo de acceso Fairtrade ofrece unaamplia gama de tipos de préstamos y de asistencia técnicapara facilitar a las organizaciones de productores su fortalecimiento y asegurar sus negocios, incluyendo una nueva herramienta que les permiterecibir información actualizada sobre prácticas de la certificación Fairtrade, gestión de cultivos, así como información de mercados locales a través de sus teléfonos móviles.</w:t>
        <w:br/>
        <w:t/>
        <w:br/>
        <w:t>El Fondo proporcionará financiación a cooperativas de productores y otras organizaciones de productores certificadas por Fairtrade o a aquellas que estén haciendo los trámites para la certificación.A través de Fairtrade, las organizaciones de productores tendrán mejor acceso a los mercados internacionales, a una red de seguridad de precios mínimos y a otros beneficios económicos.</w:t>
        <w:br/>
        <w:t/>
        <w:br/>
        <w:t>El Fondose lanzará este otoño en América Latina y se expandirá en una segunda fase a África y Asia. Elobjetivo es alcanzar para el lanzamiento una suma de entre 8 y 12 millones de USD (6 a 9 millones de euros)y se proyectallegar a 25 millones de USD (20 millones de euros) después de dos años. Los tres patrocinadores han comprometido el capital inicial fijo. El Fondo ofrece a los inversores una rentabilidad competitiva con la posibilidad de un dividendo anual. Su estructura abierta permite a los inversores reembolsar sus acciones en todo momento.</w:t>
        <w:br/>
        <w:t/>
        <w:br/>
        <w:t>El Fondo representa untipo de colaboración excepcional entre una empresa de inversión social y dos organizaciones internacionales sin ánimo de lucro que tienen por objeto apoyar a las personas en los países en vía de desarrolloy mejorar su nivel de vida.</w:t>
        <w:br/>
        <w:t/>
        <w:br/>
        <w:t>El Fondo de acceso Fairtrade es unaforma efectiva de promover la financiación en el ámbito rural y de lograr un alto impacto social para los pequeños productores.Esta nueva iniciativa está totalmente en línea con nuestra misión social y subraya nuestro compromiso de apoyar a las empresas rurales en las economías emergentes,diceLoïc De Cannière, Director Gerente de Incofin Investment Management.</w:t>
        <w:br/>
        <w:t/>
        <w:br/>
        <w:t>En Fairtrade somos testigos de cómo los productores pueden transformar sus propias vidas si tan sólo cuentan con los medios. Con la ayuda de nuestros asociados e inversores, el Fondo de acceso Fairtrade llenará una brecha crítica, para que los productores puedan promover el cambio en sus comunidades dijoTuulia Syvaenen, Oficial Ejecutiva de Operaciones enFairtrade International.</w:t>
        <w:br/>
        <w:t/>
        <w:br/>
        <w:t>La Fundación Grameen se complace en asociarse con Incofin y Fairtrade en un enfoque innovador e integral para resolver los desafíos a los que se enfrentan los pequeños productores pobres y ayudarles en última instancia a reducir sus riesgos y a aumentar el rendimiento y los ingresos,dijoAlex Counts, Presidente y Director General de la Fundación Grameen.</w:t>
        <w:br/>
        <w:t/>
        <w:br/>
        <w:t>Invertir directamente en los pequeños productores refleja nuestro deseo de fortalecer las cadenas de suministro del café y mejorar el nivel de vida de los productores en todo el mundo, dijoBen Packard, Vicepresidente, Responsabilidad Mundial, Starbucks.Al trabajar con el Fondo de acceso Fairtrade, nos acercamos mucho a nuestro objetivo de facilitar 20 millones USD en préstamos a los productores hasta el 2015.</w:t>
        <w:br/>
        <w:t/>
        <w:br/>
        <w:t>MÁS DETALLES:</w:t>
        <w:br/>
        <w:t/>
        <w:br/>
        <w:t>Tres asociados complementarios con un objetivo común</w:t>
        <w:br/>
        <w:t/>
        <w:br/>
        <w:t>Tanto Incofin Investment Management como la Fundación Grameen y Fairtrade International, se centran en dar a las personas en los países en vía de desarrollo la oportunidad de iniciar sus propios negocios y mejorar sus vidas. Cada uno de ellos aportará su propia experiencia y capital a una iniciativa común para maximizar el impacto de sus actividades.</w:t>
        <w:br/>
        <w:t/>
        <w:br/>
        <w:t>Incofin IM seleccionado para administrar el Fondo y tomar la iniciativa en la captación de fondos</w:t>
        <w:br/>
        <w:t/>
        <w:br/>
        <w:t>Incofin IM fue llamado por los otros asociados para administrar el Fondo de acceso Fairtrade y tendrá el papel principal en la recaudación adicional de fondos para el Fondo de acceso Fairtrade. El Fondo de acceso Fairtrade será el séptimo mecanismo de este tipo bajo la dirección de Incofin IM y complementará su alcance actual en las zonas rurales. Incofin gestiona seis líneas de inversión de microfinanzas, por un total de 400 millones USD, que llegan a alrededor de 6 millones de pequeños empresarios de los países en desarrollo.</w:t>
        <w:br/>
        <w:t/>
        <w:br/>
        <w:t>Fairtrade International aprovecha la relación con los productores para apoyar el desarrollo de la producción</w:t>
        <w:br/>
        <w:t/>
        <w:br/>
        <w:t>Fairtrade International evaluará a los posibles beneficiarios del Fondo conforme a los criterios del mismo. También se apoyan los esfuerzos de productores por obtener la certificación Fairtrade, la cual les permite acceder a beneficios como el pago de la Prima Fairtrade para invertir en sus propias comunidades y negocios, precios mínimos por sus productos, contratos más estables con los compradores y una creciente demanda por los productos Fairtrade.</w:t>
        <w:br/>
        <w:t/>
        <w:br/>
        <w:t>La Fundación Grameen jugará un papel fundamental en la asistencia técnica y medición del desempeño social</w:t>
        <w:br/>
        <w:t/>
        <w:br/>
        <w:t>La Fundación Grameen apoyará la asistencia técnica complementaria que difundirá y recopilará información a través de los teléfonos móviles de los productores, promoviendo de esta manera la transparencia del mercado, mejorando el rendimiento, reduciendo los riesgos y facilitando el monitoreo y análisis de datos. La Fundación también permitirá a los inversores medir los niveles de pobreza de los productores miembro, y seguir los cambios en el tiempo mediante el índice PPI que indica el avance de la salida de la pobreza (Progressout of PovertyIndex).</w:t>
        <w:br/>
        <w:t/>
        <w:br/>
        <w:t>Starbucks mantiene su compromiso de ayudar a los productores</w:t>
        <w:br/>
        <w:t/>
        <w:br/>
        <w:t>La inversión de Starbucks de 1 millón de euros (1,3 millones USD) representa la primera parte de financiación por parte de una empresa privada en este préstamo con finalidad social y es una muestra más de su continuo apoyo para facilitar el acceso a crédito de los productores. En el 2011, Starbucks financió más de 14 millones de dólares en préstamos para los productores de las cooperativas Fairtrade, como parte de un compromiso continuo de asistencia a los productores en la gestión de riesgos y en el fortalecimiento de sus negocios.</w:t>
        <w:br/>
        <w:t/>
        <w:br/>
        <w:t>Acerca de IncofinInvestment Management</w:t>
        <w:br/>
        <w:t/>
        <w:br/>
        <w:t>IncofinInvestment Management es un gestor de fondos de inversión que se esfuerza por lograr beneficios sociales y económicos equilibrados. Incofin invierte en instituciones de microfinanzas en los países en desarrollo que no sólo muestran un potencial de crecimiento y una estructura financiera sana, sino que además conceden gran importancia al desempeño social. El objetivo principal de Incofin IM es llegar a las personas que viven en las zonas rurales más aisladas y/o que son activas en el sector agrícola. El Fondo de acceso a Fairtrade permitirá a Incofin IM hacer inversiones directas en este sector. Desde sus oficinas en Bélgica, Colombia y la India, Incofin financia y apoya a organizaciones en más de 40 países. Más información está disponible enwww.incofin.com.</w:t>
        <w:br/>
        <w:t/>
        <w:br/>
        <w:t>Acerca de Fairtrade International</w:t>
        <w:br/>
        <w:t/>
        <w:br/>
        <w:t>Fairtrade International (FLO) es una organización sin fines de lucro reconocida internacionalmente que trabaja para lograr condiciones más justas de comercio, a fin de que los productores y trabajadores en los países en desarrollo puedan invertir en un futuro mejor para ellos y sus comunidades. Fairtrade International es responsable de la dirección estratégica del sistema Fairtrade, mediante el establecimiento de los criterios internacionales Fairtrade y el apoyo a los productores para obtener la certificación Fairtrade. Fairtrade International es propietaria de la marca de certificación FAIRTRADE, una marca registrada que muestra que un producto ha cumplido con los criterios Fairtrade. Los miembros de FLO incluyen las redes de productores, las cuales representan el interés de los productores en el sistema Fairtrade y las iniciativas del sello que promueven el comercio justo Fairtrade a empresas y consumidores en los países en los que se venden productos de Comercio Justo. Más de 6 millones de personas (productores, trabajadores y miembros de sus familias) en 60 países se benefician directamente del sistema mundial Fairtrade. Para obtener más información, visitewww.fairtrade.net.</w:t>
        <w:br/>
        <w:t/>
        <w:br/>
        <w:t>Acerca de la Fundación Grameen</w:t>
        <w:br/>
        <w:t/>
        <w:br/>
        <w:t>La Fundación Grameen, una organización mundial sin fines de lucro, ayuda a las personas más pobres del mundo  especialmente a las mujeres a salir de la pobreza proporcionando acceso a pequeños préstamos y a otros servicios financieros, a información para el cambio de vida y a oportunidades de negocio únicas. Fundada en 1997, la Fundación Grameen tiene oficinas en Washington,DC; Seattle,WA; Colombia; Ghana; Hong Kong; Kenia; las Filipinas y Uganda. El pionero en microfinanzas Dr. Muhammad Yunus, fundador del Banco Grameen y ganador del Premio Nobel de paz de 2006, es miembro fundador de la Junta directiva y ahora sirve como director emérito. Para obtener más información, visitewww.grameenfoundation.org.</w:t>
        <w:br/>
        <w:t/>
        <w:br/>
        <w:t>Acerca de Starbucks Corporation</w:t>
        <w:br/>
        <w:t/>
        <w:br/>
        <w:t>Desde 1971, la empresa Starbucks CoffeeCompany ha estado comprometida con la compra ética y torrefacción de café arábica de la más alta calidad en el mundo. Hoy día, con tiendas de todo el mundo, la empresa es el primer tostador y minorista de café de especialidad en el mundo. A través de nuestro inquebrantable compromiso con la excelencia y nuestros principios rectores, llevamos la experiencia única de Starbucks a todos los clientes a través de cada taza. Para compartir la experiencia, por favor visítenos en nuestras tiendas o en línea enwww.starbucks.com.</w:t>
        <w:br/>
        <w:t/>
        <w:br/>
        <w:t>Datos de contacto:</w:t>
        <w:br/>
        <w:t/>
        <w:br/>
        <w:t>Para obtenermás información sobre el Fondo, póngase en contacto con:</w:t>
        <w:br/>
        <w:t/>
        <w:br/>
        <w:t>Alexander Vuylsteke enIncofinInvestment Management,</w:t>
        <w:br/>
        <w:t/>
        <w:br/>
        <w:t>32 3 829 25 30,alexander.vuylsteke@incofin.com</w:t>
        <w:br/>
        <w:t/>
        <w:br/>
        <w:t>Para más información acerca deIncofin:</w:t>
        <w:br/>
        <w:t/>
        <w:br/>
        <w:t>Kaat Van Bosstraeten</w:t>
        <w:br/>
        <w:t/>
        <w:br/>
        <w:t>IncofinInvestment Management</w:t>
        <w:br/>
        <w:t/>
        <w:br/>
        <w:t>32 3 829 25 66</w:t>
        <w:br/>
        <w:t/>
        <w:br/>
        <w:t>kaat.vanbosstraeten@incofin.com</w:t>
        <w:br/>
        <w:t/>
        <w:br/>
        <w:t>Para más información acerca deFairtrade International:</w:t>
        <w:br/>
        <w:t/>
        <w:br/>
        <w:t>Reykia Fick</w:t>
        <w:br/>
        <w:t/>
        <w:br/>
        <w:t>Fairtrade International</w:t>
        <w:br/>
        <w:t/>
        <w:br/>
        <w:t>49 228 949 23 141</w:t>
        <w:br/>
        <w:t/>
        <w:br/>
        <w:t>r.fick@fairtrade.net</w:t>
        <w:br/>
        <w:t/>
        <w:br/>
        <w:t>Para más información acerca de laFundación Grameen:</w:t>
        <w:br/>
        <w:t/>
        <w:br/>
        <w:t>Liselle Yorke</w:t>
        <w:br/>
        <w:t/>
        <w:br/>
        <w:t>Grameen Foundation</w:t>
        <w:br/>
        <w:t/>
        <w:br/>
        <w:t>1 202-628-3560, x128</w:t>
        <w:br/>
        <w:t/>
        <w:br/>
        <w:t>lyorke@grameenfoundation.org</w:t>
        <w:br/>
        <w:t/>
        <w:br/>
        <w:t>Para más información acerca deStarbucks:</w:t>
        <w:br/>
        <w:t/>
        <w:br/>
        <w:t>Haley Drage</w:t>
        <w:br/>
        <w:t/>
        <w:br/>
        <w:t>Starbucks Coffee Company</w:t>
        <w:br/>
        <w:t/>
        <w:br/>
        <w:t>1.206.318.5163</w:t>
        <w:br/>
        <w:t/>
        <w:br/>
        <w:t>hadrage@starbucks.com</w:t>
        <w:br/>
        <w:t/>
        <w:br/>
        <w:t>Artículo publicado en Sello Comercio Justo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Sello Comercio Justo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