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Alberto Fabra, recibe en audiencia al Ros Casares tras proclamarse campeón de la Liga Femenina de baloncesto</w:t>
      </w:r>
    </w:p>
    <w:p>
      <w:pPr>
        <w:pStyle w:val="Ttulo2"/>
        <w:rPr>
          <w:color w:val="355269"/>
        </w:rPr>
      </w:pPr>
      <w:r>
        <w:rPr>
          <w:color w:val="355269"/>
        </w:rPr>
        <w:t>El President de la Generalitat, Alberto Fabra, ha recibido en audiencia al Equipo Ros Casares, tras proclamarse campeón de la Liga Femenina de baloncesto.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President de la Generalitat, Alberto Fabra, ha recibido en audiencia al Equipo Ros Casares, tras proclamarse campeón de la Liga Femenina de baloncesto.</w:t>
        <w:br/>
        <w:t/>
        <w:br/>
        <w:t>Fabra ha felicitado al equipo por hacer algo grande y ser un motivo de orgullo para todos y ha subrayado que este premio es solo el principio de un gran grupo, de un gran proyecto y un planteamiento que hace que nos sintamos orgullosos y comprobemos que sois las número uno.</w:t>
        <w:br/>
        <w:t/>
        <w:br/>
        <w:t>Asimismo ha señalado que el deporte significa esfuerzo, entrenamiento, sacrificio y ha remarcado al respecto que gracias a vuestro trabajado durante toda la temporada, lo habéis conseguido y prueba de ello son esas dos copas y el grupo que habéis formado.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