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Uterqüe lanza su tienda online en tres nuevos mercados</w:t>
      </w:r>
    </w:p>
    <w:p>
      <w:pPr>
        <w:pStyle w:val="Ttulo2"/>
        <w:rPr>
          <w:color w:val="355269"/>
        </w:rPr>
      </w:pPr>
      <w:r>
        <w:rPr>
          <w:color w:val="355269"/>
        </w:rPr>
        <w:t>La cadena más joven del Grupo Inditex amplía su tienda online üterque.</w:t>
      </w:r>
    </w:p>
    <w:p>
      <w:pPr>
        <w:pStyle w:val="LOnormal"/>
        <w:rPr>
          <w:color w:val="355269"/>
        </w:rPr>
      </w:pPr>
      <w:r>
        <w:rPr>
          <w:color w:val="355269"/>
        </w:rPr>
      </w:r>
    </w:p>
    <w:p>
      <w:pPr>
        <w:pStyle w:val="LOnormal"/>
        <w:jc w:val="left"/>
        <w:rPr/>
      </w:pPr>
      <w:r>
        <w:rPr/>
        <w:t/>
        <w:br/>
        <w:t/>
        <w:br/>
        <w:t>La cadena más joven del Grupo Inditex amplía su tienda online uterque.com a Bélgica, Holanda y Austria. Con estos tres nuevos mercados, ya son nueve los países europeos en los que la firma opera en internet.</w:t>
        <w:br/>
        <w:t/>
        <w:br/>
        <w:t>Las nuevas tiendas online sehan abierto el17 de abril y, como es habitual, ofrecen la misma gama de artículos disponibles en las tiendas físicas, así como las mismas condiciones de cambios y devoluciones. El diseño de la web de Uterqüe ha sido pensado para ofrecer una experiencia de compra caracterizada por la simplicidad, haciendo todo el proceso lo más cómodo posible.</w:t>
        <w:br/>
        <w:t/>
        <w:br/>
        <w:t>La presentación de las colecciones en la página web también ha sido cuidada al máximo: tanto en la calidad y variedad de las imágenes, como en las propuestas y combinaciones de los estilismos. Además, el site ofrece las fotografías de campaña y de los lookbooks que permiten a los usuarios contar con una visión de conjunto de la oferta de moda de la cadena.</w:t>
        <w:br/>
        <w:t/>
        <w:br/>
        <w:t>Artículo publicado en Inditex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Inditex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