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y ACESANC firman un acuerdo de colaboración</w:t>
      </w:r>
    </w:p>
    <w:p>
      <w:pPr>
        <w:pStyle w:val="Ttulo2"/>
        <w:rPr>
          <w:color w:val="355269"/>
        </w:rPr>
      </w:pPr>
      <w:r>
        <w:rPr>
          <w:color w:val="355269"/>
        </w:rPr>
        <w:t>Groupama Seguros y la Asociación de Comerciantes y Empresarios de San Clemente y Comarca, ACESANC (Cuenca), han firmado un acuerdo de colaboración,  a través de la agencia exclusiva Nexus San Clemente, Asesoría Pyme 2.000</w:t>
      </w:r>
    </w:p>
    <w:p>
      <w:pPr>
        <w:pStyle w:val="LOnormal"/>
        <w:rPr>
          <w:color w:val="355269"/>
        </w:rPr>
      </w:pPr>
      <w:r>
        <w:rPr>
          <w:color w:val="355269"/>
        </w:rPr>
      </w:r>
    </w:p>
    <w:p>
      <w:pPr>
        <w:pStyle w:val="LOnormal"/>
        <w:jc w:val="left"/>
        <w:rPr/>
      </w:pPr>
      <w:r>
        <w:rPr/>
        <w:t/>
        <w:br/>
        <w:t/>
        <w:br/>
        <w:t>Madrid, 20 de abril de 2012  Groupama Seguros y la Asociación de Comerciantes y Empresarios de San Clemente y Comarca, ACESANC (Cuenca), han firmado un acuerdo de colaboración, a través de la agencia exclusiva Nexus San Clemente, Asesoría Pyme 2.000, por el que todos los miembros de la asociación podrán contar con un asesoramiento personalizado en materia de aseguramiento y con ventajas exclusivas en la contratación de productos aseguradores.</w:t>
        <w:br/>
        <w:t/>
        <w:br/>
        <w:t>ACESANC es una asociación empresarial sin ánimo de lucro, cuyo objetivo principal es representar y defender los intereses de las empresas asociadas, así como la iniciativa privada y el desarrollo socio-económico de San Clemente y Comarca de Cuenca.</w:t>
        <w:br/>
        <w:t/>
        <w:br/>
        <w:t>Tal y como destacó, Santo Solano, Director de la Territorial Madrid Centro de Groupama Seguros, es muy importante apoyar a los agentes exclusivos Nexus en todas las acciones y acuerdos que mantengan con otras organizaciones y que puedan fomentar el crecimiento conjunto.</w:t>
        <w:br/>
        <w:t/>
        <w:br/>
        <w:t>Por su parte, Fernando Morales, Presidente ACESANC, añadió: estamos encantados de poder llegar a un acuerdo de colaboración con una compañía como Groupama Seguros. Estamos convencidos de que las relaciones con la Asesoría PYME 2000 serán exitosas y pronto comenzaremos a ver los primeros frutos.</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