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2aCAD ofrece un servicio global en el área de la implantación de soluciones de diseño y fabricación digital</w:t>
      </w:r>
    </w:p>
    <w:p>
      <w:pPr>
        <w:pStyle w:val="Ttulo2"/>
        <w:rPr>
          <w:color w:val="355269"/>
        </w:rPr>
      </w:pPr>
      <w:r>
        <w:rPr>
          <w:color w:val="355269"/>
        </w:rPr>
        <w:t>La compañía especializada en ofrecer soluciones completas para el diseño y fabricación de productos y plantas industriales, arquitectura y construcción, sistemas de información geográfica y visualización y animación en 3D es además Autodesk Gold Partner</w:t>
      </w:r>
    </w:p>
    <w:p>
      <w:pPr>
        <w:pStyle w:val="LOnormal"/>
        <w:rPr>
          <w:color w:val="355269"/>
        </w:rPr>
      </w:pPr>
      <w:r>
        <w:rPr>
          <w:color w:val="355269"/>
        </w:rPr>
      </w:r>
    </w:p>
    <w:p>
      <w:pPr>
        <w:pStyle w:val="LOnormal"/>
        <w:jc w:val="left"/>
        <w:rPr/>
      </w:pPr>
      <w:r>
        <w:rPr/>
        <w:t/>
        <w:br/>
        <w:t/>
        <w:br/>
        <w:t>2aCAD se consolida en el mercado y ofrece un servicio global en el área de la implantación de soluciones de diseño y fabricación digital. Como Autodesk Gold Partner la compañía especializada dispone de la capacidad de proporcionar soluciones completas y a la medida de cada necesidad en el área del diseño digital en Autodesk.</w:t>
        <w:br/>
        <w:t/>
        <w:br/>
        <w:t>Con una larga trayectoria en el sector, 2aCAD proporciona un servicio integral que abarca desde el diseño de soluciones adaptadas, soporte técnico, implementación y consultoría. Dispone de diferentes especializaciones de Autodesk como son la especialización en servicio de consultoría, simulación y plantas industriales.</w:t>
        <w:br/>
        <w:t/>
        <w:br/>
        <w:t>2aCAD Global Group nace en 2008 de la unión de ADA COMPUTER y ApliCAD, dos empresas líderes en software gráfico con más de 25 años de experiencia en el sector. Dispone de presencia en Madrid, Valencia, Zaragoza, Castellón, Barcelona, Bilbao y Alicante.</w:t>
        <w:br/>
        <w:t/>
        <w:br/>
        <w:t>Durante su trayectoria ha realizado proyectos a diferentes empresas provenientes de diferentes sectores. Entre sus clientes destacan compañías como Porcelanosa, TATA Hispano, Yudigar, Sacyr, Técnicas Reunidas, Navantia, Johnson Controls, Ayesa, B.O.D. Arquitectura e Ingeniería, INECO, Lecitrailer, Saica, Avanti Wind Systems y hasta más de 4000 empresas.</w:t>
        <w:br/>
        <w:t/>
        <w:br/>
        <w:t>Además de ofrecer soluciones adaptadas en el área del diseño gráfico industrial, sistemas de información geográfica y visualización y animación en 3D, 2aCAD dispone de un área de formación para sus clientes en el que se programan cursos y talleres prácticos sobre el sector y en constante actualización.</w:t>
        <w:br/>
        <w:t/>
        <w:br/>
        <w:t>Acerca de 2aCAD Global Group  www.2acad.net</w:t>
        <w:br/>
        <w:t/>
        <w:br/>
        <w:t>2aCAD es una compañía especializada en ofrecer soluciones completas para el diseño y fabricación de productos industriales, sistemas de información geográfica y visualización y animación en 3D. Sus soluciones se concentran en los campos del Diseño Asistido por Ordenador (CAD), Fabricación Asistida por Ordenador (CAM), Ingeniería Asistida por Ordenador (CAE), Sistemas de Información Geográfica (GIS) y Multimedia (MM).</w:t>
        <w:br/>
        <w:t/>
        <w:br/>
        <w:t>2aCAD Global Group nace en 2008 de la unión de ADA COMPUTER y ApliCAD, dos empresas líderes en software gráfico con más de 25 años de experiencia en el sector. Cuenta como socios tecnológicos con el fabricante de software y de hardware de reconocimiento mundial como es Autodesk, líder mundial en el sector de diseño asistido por ordenador y dispone de la certificación de Autodesk Gold Partner. 2aCAD dispone de delegaciones en Madrid, Valencia, Zaragoza, Castellón, Barcelona, Bilbao y Alicante.</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