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Miscota llega a Francia</w:t>
      </w:r>
    </w:p>
    <w:p>
      <w:pPr>
        <w:pStyle w:val="Ttulo2"/>
        <w:rPr>
          <w:color w:val="355269"/>
        </w:rPr>
      </w:pPr>
      <w:r>
        <w:rPr>
          <w:color w:val="355269"/>
        </w:rPr>
        <w:t>Miscota E-commerce S.L., empresa catalana, se internacionaliza lanzando su exitosa tienda de productos para mascotas a Francia.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Miscota, después de entrar con fuerza en el mercado español de pienso para perros y gatos; y después de ampliar su gama de productos a Roedores y Pájaros, inicia su internacionalización entrando en el país galo.</w:t>
        <w:br/>
        <w:t/>
        <w:br/>
        <w:t>Y es que a partir de ahora los residentes en Francia ya pueden disfrutar mes a mes de la comida de sus mascotas en la puerta de sus casas gracias a Miscota.</w:t>
        <w:br/>
        <w:t/>
        <w:br/>
        <w:t>A demás podrán programar mensualmente la entrada automatica de comida para sus mascotas; despreocuparse así de los desplazamientos o de realizar el pedido de comida para su mascota cada mes gracias a la opción Autoenvio.</w:t>
        <w:br/>
        <w:t/>
        <w:br/>
        <w:t>Manteniendo el interés por el cliente y marcándose como prioridad facilitar las compras para ahorrar tiempo y dinero, Miscota mantiene en Francia el Calculador de Dietas para que el cliente siempre sepa que se adecua mejor a las necesidades de su mascota.</w:t>
        <w:br/>
        <w:t/>
        <w:br/>
        <w:t>Miscota ve así iniciada su expansión por Europa, entrando hoy en Francia, pero con el objetivo marcado para, a lo largo del 2012, seguir creciendo a países tales como Portugal, Italia o Inglaterra.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08301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