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José Domingo Monforte Abogados Asociados incorpora a una especialista en Derecho Ambiental para impulsar esta nueva área</w:t>
      </w:r>
    </w:p>
    <w:p>
      <w:pPr>
        <w:pStyle w:val="Ttulo2"/>
        <w:rPr>
          <w:color w:val="355269"/>
        </w:rPr>
      </w:pPr>
      <w:r>
        <w:rPr>
          <w:color w:val="355269"/>
        </w:rPr>
        <w:t>José Domingo Monforte Abogados Asociados ha incorporado a Lorena Melchor Llopis como responsable en el despacho del área de Derecho Ambiental. Lorena Melchor es licenciada en Derecho por la Universidad de Valencia y Doctorada por la Cardenal Herrera CEU.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Profesora asociada de Derecho Administrativo e Instituciones Jurídicas de la UE, es investigadora en el Instituto de Disciplinas y Estudios Ambientales -IDEA- de la Cardenal Herrera CEU.</w:t>
        <w:br/>
        <w:t/>
        <w:br/>
        <w:t>Autora de diversos artículos de Derecho Ambiental, será la responsable de gestionar una nueva área que cada vez es más importante en Derecho para personas, empresas e instituciones. El Derecho Ambiental es un área que ocupa, de forma progresiva, un amplio territorio tanto en el Derecho español como -particularmente- comunitario.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