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nuevo record de concursos de acreedores en el primer trimestre, confirma un año 2012 desolador</w:t>
      </w:r>
    </w:p>
    <w:p>
      <w:pPr>
        <w:pStyle w:val="Ttulo2"/>
        <w:rPr>
          <w:color w:val="355269"/>
        </w:rPr>
      </w:pPr>
      <w:r>
        <w:rPr>
          <w:color w:val="355269"/>
        </w:rPr>
        <w:t>Según publica hoy el diario Expansión, Los concursos de acreedores alcanzaron nuevos máximos históricos en el primer trimestre del año con un total de 1.775 procedimientos declarados, lo que supone un 28,25% más que en el mismo periodo de 2011, según los datos recogidos por Axesor.</w:t>
      </w:r>
    </w:p>
    <w:p>
      <w:pPr>
        <w:pStyle w:val="LOnormal"/>
        <w:rPr>
          <w:color w:val="355269"/>
        </w:rPr>
      </w:pPr>
      <w:r>
        <w:rPr>
          <w:color w:val="355269"/>
        </w:rPr>
      </w:r>
    </w:p>
    <w:p>
      <w:pPr>
        <w:pStyle w:val="LOnormal"/>
        <w:jc w:val="left"/>
        <w:rPr/>
      </w:pPr>
      <w:r>
        <w:rPr/>
        <w:t/>
        <w:br/>
        <w:t/>
        <w:br/>
        <w:t>Laquiebrade empresas y familias durante este primer trimestre de 2012 esgeneralizada.La falta de nuevos pedidos, contratos y expectativas, son las causas que muchos empresarios cierren sus empresas. La mayoría de los concursos de acreedores presentados en los últimos meses, son de empresas con absolutafalta de liquidez,que entran en concurso para ser liquidadas. Asimismo se ha detectado disminuciones de facturación en lo que va de año, de un 50 % respecto al 2011 y un empeoramiento en el último mes.</w:t>
        <w:br/>
        <w:t/>
        <w:br/>
        <w:t>El pasado mes de marzo, con un total de 704 concursos, se convirtió en el mes con la mayor cifra jamás registrada en España, un 31% más que los procesos de insolvencia declarados en el mismo mes del año anterior.</w:t>
        <w:br/>
        <w:t/>
        <w:br/>
        <w:t>El análisis regional desvela un aumento del 66% en los procesos registrados en Andalucía en los tres primeros meses de 2012, respecto al mismo periodo de 2011.</w:t>
        <w:br/>
        <w:t/>
        <w:br/>
        <w:t>También contribuyeron al crecimiento de las insolvencias Valencia (34,17%), Catalunya (24,82%) y Madrid (11,48%). Estas comunidades fueron, además, las que aportaron mayor volumen absoluto de sociedades en concurso de acreedores entre enero y marzo de 2012.</w:t>
        <w:br/>
        <w:t/>
        <w:br/>
        <w:t>Las únicas comunidades en las que esta cifra descendió hasta marzo fueron Canarias y Baleares, con caídas superiores al 25%. La mayoría de las sociedades concursadas siguen perteneciendo al sector promoción-construcción-servicios inmobiliarios, con un crecimiento del 28,24% hasta marzo.</w:t>
        <w:br/>
        <w:t/>
        <w:br/>
        <w:t>El pasado mes de marzo, con un total de 704 concursos, se convirtió en el mes con la mayor cifra jamás registrada en España, un 31% más que los procesos de insolvencia declarados en el mismo mes del año anterior.</w:t>
        <w:br/>
        <w:t/>
        <w:br/>
        <w:t>El análisis regional desvela un aumento del 66% en los procesos registrados en Andalucía en los tres primeros meses de 2012, respecto al mismo periodo de 2011.</w:t>
        <w:br/>
        <w:t/>
        <w:br/>
        <w:t>También contribuyeron al crecimiento de las insolvencias Valencia (34,17%), Catalunya (24,82%) y Madrid (11,48%). Estas comunidades fueron, además, las que aportaron mayor volumen absoluto de sociedades en concurso de acreedores entre enero y marzo de 2012.</w:t>
        <w:br/>
        <w:t/>
        <w:br/>
        <w:t>Las únicas comunidades en las que esta cifra descendió hasta marzo fueron Canarias y Baleares, con caídas superiores al 25%. La mayoría de las sociedades concursadas siguen perteneciendo al sector promoción-construcción-servicios inmobiliarios, con un crecimiento del 28,24% hasta marzo.</w:t>
        <w:br/>
        <w:t/>
        <w:br/>
        <w:t>Ray Charles- hit the road jack</w:t>
        <w:br/>
        <w:t/>
        <w:br/>
        <w:t>Artículo publicado en El Blog de Carlos Guerrero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