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pulverizador Raptor-7 aterriza en el mercado de la mano de Hermanos Sanz</w:t>
      </w:r>
    </w:p>
    <w:p>
      <w:pPr>
        <w:pStyle w:val="Ttulo2"/>
        <w:rPr>
          <w:color w:val="355269"/>
        </w:rPr>
      </w:pPr>
      <w:r>
        <w:rPr>
          <w:color w:val="355269"/>
        </w:rPr>
        <w:t>Hermanos Sanz, empresa valenciana dedicada a la fabricación de plástico mediante inyección, ha lanzado al mercado el Raptor-7, un nuevo pulverizador de presión previa más ligero y ergonómico.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Gracias al desarrollo de una nueva técnica de fabricación, el pulverizador cuenta con una bomba ligera y un sistema de junta flotante, permitiendo un funcionamiento más suave y reduciendo el desgaste de las piezas, lo que técnica que aporta el producto una mayor usabilidad y durabilidad, al implicar menos desgaste.</w:t>
        <w:br/>
        <w:t/>
        <w:br/>
        <w:t>El diseño es otro de los aspectos que ha mejorado la compañía. El Raptor-7 incluye un depósito transparente que permite ver el nivel del líquido. También se ha mejorado su manejabilidad gracias a las correas regulables y al asa anatómica.</w:t>
        <w:br/>
        <w:t/>
        <w:br/>
        <w:t>Con el lanzamiento del Raptor-7, Hermanos Sanz pretende revolucionar el mundo del pulverizado, haciéndolo más cómodo y eficaz.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Valencia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2012-04-03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