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Federación de Asociaciones de Celíacos de España trabaja para acercar la enfermedad celíaca a la sociedad</w:t>
      </w:r>
    </w:p>
    <w:p>
      <w:pPr>
        <w:pStyle w:val="Ttulo2"/>
        <w:rPr>
          <w:color w:val="355269"/>
        </w:rPr>
      </w:pPr>
      <w:r>
        <w:rPr>
          <w:color w:val="355269"/>
        </w:rPr>
        <w:t>Desde actividades como reuniones con administraciones, empresas y medios de comunicación, tratan de conseguir que la enfermedad celíaca se conozca y se mejore la situación de este colectivo, que aumenta día a día en la sociedad</w:t>
      </w:r>
    </w:p>
    <w:p>
      <w:pPr>
        <w:pStyle w:val="LOnormal"/>
        <w:rPr>
          <w:color w:val="355269"/>
        </w:rPr>
      </w:pPr>
      <w:r>
        <w:rPr>
          <w:color w:val="355269"/>
        </w:rPr>
      </w:r>
    </w:p>
    <w:p>
      <w:pPr>
        <w:pStyle w:val="LOnormal"/>
        <w:jc w:val="left"/>
        <w:rPr/>
      </w:pPr>
      <w:r>
        <w:rPr/>
        <w:t/>
        <w:br/>
        <w:t/>
        <w:br/>
        <w:t>La Federación de Asociaciones de Celíacos de España trabaja para cumplir un objetivo fundamental, coordinar el esfuerzo y la labor que realizan las asociaciones miembro, para defender los derechos del colectivo celíaco, con vistas a la unidad de acción. Para ello entablan reuniones con la Administración Pública y empresas, elaboran documentos que faciliten el día a día de los celíacos y ofrecen todos los espacios necesarios para dar a conocer la enfermedad celíaca y conseguir una igualdad social, que se va reduciendo, pero que a día de hoy todavía existe. Para el 2012 FACE quiere continuar con su misma línea de acción y espera eliminar definitivamente las barreras con las que se encuentra el colectivo.</w:t>
        <w:br/>
        <w:t/>
        <w:br/>
        <w:t>La labor de FACE durante todo el año va desde colaborar con distintas entidades ofreciéndoles orientación y asesoramiento, hasta su representación ante los organismos de la Administración General del Estado, o ante Organismos Internacionales, reuniones que se han cerrado en este año, por ejemplo con la Asociación de Asociaciones de Celíacos Europeos. Además durante todo el 2011 la Federación ha mantenido reuniones con la Administración como con la Agencia Española de Seguridad Alimentaria y Nutrición (AESAN) o con las Congresistas Dña. Ana Pastor o Dña. Conchita Tarruella, con las que han tratado de conseguir subvenciones y mejoras legislativas para el colectivo.</w:t>
        <w:br/>
        <w:t/>
        <w:br/>
        <w:t>Para facilitar el día a día, FACE ha desarrollado diferentes iniciativas que ayuden al colectivo, en el mes de mayo presentaron junto con el Instituto Tomás Pascual la segunda edición del Cuaderno de la Enfermedad Celíaca, con el que fomentar el conocimiento de la celiaquía y ayudar a todos los afectados a encontrar respuestas de una forma sencilla y concreta. En el mes de noviembre publicaron la Lista de Alimentos aptos para Celíacos, en la que se ha recogido información facilitada por 520 firmas comerciales, que recoge cerca de 13.000 productos aptos para celíacos. Como novedad este año han incluido dentro del grupo de genéricos 3 tipos de alimentos, los refrescos light, con edulcorante o sin cafeína, los caramelos tipo cristal y los néctares con edulcorantes. También elaboraron la Chiquilista, destinada a los niños de entre 0 y 14 años y ha mejorado su presencia en el entorno 2.0 con una actualización de su página web www.celiacos.org y estableciéndose en Facebook donde actualmente cuenta con cerca de 2.000 seguidores.</w:t>
        <w:br/>
        <w:t/>
        <w:br/>
        <w:t>Las reuniones mantenidas durante el 2011 con empresas como Unilever, ASISA, Mercadona, Mc Donalds, Telepizza, Carrefour o Grupo Vips, entre otras, han dado como resultado una mayor variedad en los productos sin gluten y mejores ofertas a la hora de acudir a cadenas de establecimientos alimenticios. Algunos de estos resultados son la inclusión en la carta de productos de Mc Donalds, el pan para hamburguesas para celíacos, o la ampliación de referencias aptas para celíacos en Telepizza. Estas reuniones se reflejarán en el 2012 con novedades que serán beneficiosas para el colectivo celíaco.</w:t>
        <w:br/>
        <w:t/>
        <w:br/>
        <w:t>FACE es consciente de que gracias a la labor de las Asociaciones, organizaciones y empresas que apoyan y trabajan en pro del colectivo celíaco, está mejorando de manera significativa la situación en España. Por eso, después del Congreso Nacional de FACE que se organizó en septiembre en Santander, quiso reconocer su esfuerzo con los Premios FACE que se entregaron al Instituto Tomás Pascual, por su iniciativa particular, Mc Donalds y Telepizza, por su iniciativa empresarial, Asociación Celíaca de Extremadura ACEX por la iniciativa de las asociaciones, Dña. Carolina Sousa por su iniciativa científica y a D. Ignacio Santamaría y a D. Jon Zabala como Galardonados honoríficos.</w:t>
        <w:br/>
        <w:t/>
        <w:br/>
        <w:t>FACE quiere seguir ofreciendo su apoyo, asesoramiento y orientación a todas las organizaciones y empresas que trabajan para fomentar el conocimiento del colectivo celíaco y que trabajan para mejorar su situación. Además continuará luchando por conseguir el reconocimiento de las Administraciones, denunciando las irregularidades que existan y luchando para eliminar las barreras existentes. Todo este trabajo se esperamos que se materialice en la consecución de beneficios para el colectivo celíaco. Uno de nuestros mayores objetivos es que la celiaquía conviva con la sociedad, y todos y cada uno de los ciudadanos sepan qué es. Gran parte de nuestras acciones para este 2012 están dirigidas a cumplir este objetivo afirma Marta Teruel, gerente de FACE.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