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Argos North Sea Group mejora su posicionamiento en Europa</w:t></w:r></w:p><w:p><w:pPr><w:pStyle w:val="Ttulo2"/><w:rPr><w:color w:val="355269"/></w:rPr></w:pPr><w:r><w:rPr><w:color w:val="355269"/></w:rPr><w:t>El equipo ciclista 1t4i pone la marca Argos en el mapa internacional</w:t></w:r></w:p><w:p><w:pPr><w:pStyle w:val="LOnormal"/><w:rPr><w:color w:val="355269"/></w:rPr></w:pPr><w:r><w:rPr><w:color w:val="355269"/></w:rPr></w:r></w:p><w:p><w:pPr><w:pStyle w:val="LOnormal"/><w:jc w:val="left"/><w:rPr></w:rPr></w:pPr><w:r><w:rPr></w:rPr><w:t></w:t><w:br/><w:t></w:t><w:br/><w:t>Argos North Sea Group (Argos) ha anunciado hoy que será el nuevo patrocinador principal del equipo de ciclismo 1t4i durante los próximos tres años, con el objetivo de potenciar su crecimiento en Europa. A partir de hoy, este equipo ciclista profesional se llamará Team Argos-Shimano. En una rueda de prensa realizada esta mañana en la sede de Argos en el puerto de Rotterdam se ha presentado la nueva estrategia corporativa, así como la nueva equipación del equipo ciclista. Mediante el patrocinio de este equipo que participará en los principales eventos ciclistas de Europa (entre ellos, el Tour de Francia del 22 al 30 de julio, y la Vuelta a España del 9 al 18 de septiembre) Argos pretende poner firmemente su nombre de marca en el mapa europeo.</w:t><w:br/><w:t></w:t><w:br/><w:t>Estrategia de crecimiento</w:t><w:br/><w:t></w:t><w:br/><w:t>Argos nació con el North Sea Group a principios de este año, y se ha convertido en el mayor agente independiente en el mercado del petróleo y la energía de Europa occidental. La compañía ya tiene una fuerte presencia en el mercado profesional para los productos de petróleo y gas, y aspira a potenciar su crecimiento en los próximos años. Además, la compañía está poniendo mucho esfuerzo en productos de energía renovables y sostenibles como los biocombustibles. Los países centrales en la estrategia de crecimiento de Argos son Francia, Alemania, Suiza y los países del Benelux. En estos mercados, la compañía quiere ofrecer un amplio rango de productos y servicios a los consumidores por medio de una red de franquicias.</w:t><w:br/><w:t></w:t><w:br/><w:t>Proveedor de energía versátil</w:t><w:br/><w:t></w:t><w:br/><w:t>Peter Goedvolk, fundador de Argos y consejero delegado de Argos North Sea Group, ha dicho: Estamos estamos trabajando duro para pasar de ser una compañía de petróleo a convertirnos en un proveedor de energía versátil. Por ello, estamos pensando más allá de los productos derivados del petróleo. En un futuro cercano, también queremos ofrecer electricidad y gas a los hogares europeos. Especialmente en esos países donde Argos está activa o quiere estarlo, el ciclismo es un deporte increíblemente popular. Por tanto, estoy convencido de que patrocinar este talentoso y ambicioso equipo ciclista es la mejor forma para llamar la atención de los consumidores europeos a la marca de Argos y aprovechar nuestras ambiciones de crecimiento mejor y más rápido.</w:t><w:br/><w:t></w:t><w:br/><w:t>El proyecto 1t4i ahora se llama Team Argos-Shimano</w:t><w:br/><w:t></w:t><w:br/><w:t>Jan Dirks, director de Branded Sales & Marketing Europe, ha dicho: Hemos decidido patrocinar este equipo porque Argos y 1t4i tienen mucho en común. Tanto el equipo como nosotros somos relativamente nuevos en esto, y operamos en un entorno ya maduro. Somos muy ambiciosos, queremos ser líderes en Europa retando a los competidores establecidos con conceptos innovadores. Y ambos tenemos el coraje de destacar entre la multitud.</w:t><w:br/><w:t></w:t><w:br/><w:t>Iwan Spekenbrink, director administrativo y propietario del proyecto 1t4i, ha indicado: Estoy encantado de poder mencionar finalmente el nombre de nuestro nuevo patrocinador principal. Todo el equipo está orgulloso de que hayamos tenido éxito en comprometer a una multinacional europea que nos permita desarrollarnos en los próximos años. Además, nos parece muy importante que Argos suscriba los valores principales de nuestro equipo: espíritu de equipo (1t), inspiración, integridad, mejora e innovación (4i&39;s).</w:t><w:br/><w:t></w:t><w:br/><w:t>En España, el Team Argos-Shimano participará de las siguientes competiciones de ciclismo en 2012:</w:t><w:br/><w:t></w:t><w:br/><w:t>- GP Ciudad de Valladolid  3 de junio (equipo femenino)</w:t><w:br/><w:t></w:t><w:br/><w:t>- Vuelta a Burgos  1 de agosto (equipo masculino)</w:t><w:br/><w:t></w:t><w:br/><w:t>- Vuelta a España  9-18 de septiembre (equipo masculino)</w:t><w:br/><w:t></w:t><w:br/><w:t>Para la nota de prensa online, imágenes y el vídeo de la rueda de prensa, visite: http://argos.nl/news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