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iSOCO presenta iCategory, una solución única que optimiza la gestión de compras por categorías</w:t>
      </w:r>
    </w:p>
    <w:p>
      <w:pPr>
        <w:pStyle w:val="Ttulo2"/>
        <w:rPr>
          <w:color w:val="355269"/>
        </w:rPr>
      </w:pPr>
      <w:r>
        <w:rPr>
          <w:color w:val="355269"/>
        </w:rPr>
        <w:t>La principal novedad de iCategory, producto de la colaboración con el CSIC es que incorpora componentes de Inteligencia Artificial que multiplican la eficiencia empresarial del proceso de compras, al realizar una gestión más eficiente del conocimiento de los mercados de suministro.</w:t>
      </w:r>
    </w:p>
    <w:p>
      <w:pPr>
        <w:pStyle w:val="LOnormal"/>
        <w:rPr>
          <w:color w:val="355269"/>
        </w:rPr>
      </w:pPr>
      <w:r>
        <w:rPr>
          <w:color w:val="355269"/>
        </w:rPr>
      </w:r>
    </w:p>
    <w:p>
      <w:pPr>
        <w:pStyle w:val="LOnormal"/>
        <w:jc w:val="left"/>
        <w:rPr/>
      </w:pPr>
      <w:r>
        <w:rPr/>
        <w:t/>
        <w:br/>
        <w:t/>
        <w:br/>
        <w:t>La solución tecnológica, presentada esta mañana en Madrid, afianza la apuesta de iSOCO por desarrollar herramientas orientadas a transformar la función de compras, que a menudo carece de una entidad propia en la estructura de las organizaciones, en un área estratégica de las compañías.</w:t>
        <w:br/>
        <w:t/>
        <w:br/>
        <w:t>Único en el mercado, iCategory facilita la implantación del modelo de compras basado en la gestión por categorías, una metodología que aporta un elevado valor a la cadena de aprovisionamiento. La posibilidad de dotar de una operativa y un lenguaje común al conjunto de compradores que adquieren bienes o servicios en una empresa para garantizar unos criterios de relación con el mercado de suministro homogéneos.</w:t>
        <w:br/>
        <w:t/>
        <w:br/>
        <w:t>Con un claro enfoque a la obtención de resultados, la solución da soportte al proceso de definición de la estrategia de una categoría, mejora la formalización y el seguimiento de los planes de acción y realiza comparativas y simulación de escenarios. Dotada de inteligencia artificial, no sólo permite aflorar el conocimiento, sino también analizar transversalmente experiencias anteriores con las que el Category Manager obtiene una visión global que le ayuda en la toma de decisiones.</w:t>
        <w:br/>
        <w:t/>
        <w:br/>
        <w:t>iCategory es el módulo que completa iQuotes Suite, la plataforma online con herramientas para cada etapa del proceso de compras, desde la identificación y homologación de proveedores (iProvider) a la gestión del aprovisionamiento (iFulfillment).</w:t>
        <w:br/>
        <w:t/>
        <w:br/>
        <w:t>El acto de lanzamiento de iCategory ha contado con la presencia en Madrid del director general de iSOCO, Javier Aróstegui, y con diversos invitados del sector. El director corporativo de Compras de Almirall, Alejandro Basso, ha pronunciado la conferencia La gestión por categorías como palanca de transformación de la Función de Compras, mientras que el Doctorado por el MIT e Investigador del Instituto de Inteligencia Artificial del CSIC, Juan Antonio Rodríguez, ha explicado cómo se pueden aprovechar las nuevas tecnologías para hacer una gestión más eficiente del conocimiento de los mercados de suministro.</w:t>
        <w:br/>
        <w:t/>
        <w:br/>
        <w:t>La directora de Sourcing Transformation de iSOCO, Lucía Adrover, ha sido la encargada de mostrar a los asistentes las principales características del iCategory.</w:t>
        <w:br/>
        <w:t/>
        <w:br/>
        <w:t>Sobre iSOCO</w:t>
        <w:br/>
        <w:t/>
        <w:br/>
        <w:t>iSOCO es una compañía de IT que desarrolla software propio basado en inteligencia artificial y tecnología semántica. Fundada en 1999, es especialista en estructurar y facilitar el acceso al gran volumen de datos disponibles en la Red para transformarlos en conocimiento de valor para las organizaciones.</w:t>
        <w:br/>
        <w:t/>
        <w:br/>
        <w:t>Su catálogo de servicios y aplicaciones se diseña a partir de Semanti-K , un potente motor de búsqueda, con capacidades avanzadas de gestión contextual que permite analizar, entender y recomendar información de interés.</w:t>
        <w:br/>
        <w:t/>
        <w:br/>
        <w:t>La compañía cuenta con una experiencia de más de 10 años en la creación de plataformas de colaboración para hacer más productivas las relaciones empresariales con clientes, proveedores y partners, cada vez más necesarias en un nuevo modelo económico fundamentado en la gestión del conocimiento obtenido de la extracción, estructuración y análisis de la información de Internet. Posee clientes de primer nivel como Almirall, AstraZéneca, Bankinter, BT, Colt, Grupo Leche Pascual, La Caixa, Repsol YPF y Zurich, entre otros.</w:t>
        <w:br/>
        <w:t/>
        <w:br/>
        <w:t>Fundada por cinco investigadores en 1999 como spin-off del Instituto de Investigación en Inteligencia Artificial (IIIA), del Consejo Superior de Investigaciones Científicas (CSIC), iSOCO desarrolla su tecnología desde su centro de investigación propio (iLab) que participa junto a organismos internacionales como el W3C (World Wide Web Consortium), o la Unión Europea, en evolucionar el paradigma de la web actual para transformarla en un espacio inteligente, capaz de realizar tareas específicas más allá de archivar información. Asimismo, es la impulsora de la Asociación Española de Linked Data (AELID), junto con la Universidad Politécnica de Madrid (UPM).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Av. Torre Blanca, 57  Edificio ESADE CREAPOLIS, Oficina 3C 15 08172 Sant Cugat del Vallès, BCN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