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Fundación Repsol y Secot refuerzan su compromiso para apoyar proyectos del Fondo de Emprendedores de la Fundación</w:t>
      </w:r>
    </w:p>
    <w:p>
      <w:pPr>
        <w:pStyle w:val="Ttulo2"/>
        <w:rPr>
          <w:color w:val="355269"/>
        </w:rPr>
      </w:pPr>
      <w:r>
        <w:rPr>
          <w:color w:val="355269"/>
        </w:rPr>
        <w:t>Fundación Repsol y Seniors Españoles para la Cooperación Técnica (Secot) han firmado un convenio de colaboración por el que refuerzan su compromiso para apoyar proyectos del Fondo de Emprendedores.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Fundación Repsol y Seniors Españoles para la Cooperación Técnica (Secot) han firmado un convenio de colaboración por el que refuerzan su compromiso para apoyar proyectos del Fondo de Emprendedores.</w:t>
        <w:br/>
        <w:t/>
        <w:br/>
        <w:t>El acuerdo, firmado por el Vicepresidente de Fundación Repsol, César Gallo, y la Presidente de Secot, Mónica de Oriol, contempla la colaboración de los Seniors de Secot, a través de actividades de tutoría y asesoramiento de los proyectos seleccionados para obtener el apoyo económico del Fondo de Emprendedores.</w:t>
        <w:br/>
        <w:t/>
        <w:br/>
        <w:t>Adicionalmente, a través de este convenio, la Fundación patrocinará por cuarto año consecutivo la IV Edición de los Premios Secot a la Excelencia en sus tres categorías: Premio al Proyecto de Asesoría más Reseñable, Premio Reconocimiento al Senior y Premio a la Delegación Relevante.</w:t>
        <w:br/>
        <w:t/>
        <w:br/>
        <w:t>Estos premios suponen un reconocimiento a las iniciativas de voluntariado más destacadas en materia de asesoramiento empresarial, tanto a nivel seniors como de delegaciones.</w:t>
        <w:br/>
        <w:t/>
        <w:br/>
        <w:t>Fundación Repsol forma parte del Consejo Protector de SECOT que preside Su Majestad el Rey y que está formado por, aproximadamente, 50 empresas de primera línea.</w:t>
        <w:br/>
        <w:t/>
        <w:br/>
        <w:t>Artículo publicado en Fundacion REPSOL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Fundacion REPSOL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