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Kempes, en el salón de la fama de Méjico</w:t>
      </w:r>
    </w:p>
    <w:p>
      <w:pPr>
        <w:pStyle w:val="Ttulo2"/>
        <w:rPr>
          <w:color w:val="355269"/>
        </w:rPr>
      </w:pPr>
      <w:r>
        <w:rPr>
          <w:color w:val="355269"/>
        </w:rPr>
        <w:t> Entre las 10 figuras internacionales de este deporte de todos los tiempos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Uno de los valencianistas más míticos de la historia, Mario Alberto Kempes, aparecen entre las personalidades elegidas para integrar el salón de la fama del fútbol mejicano;10 figuras internacionales de todos los tiempos junto a 10 personalidades de México. El boletín del Salón de la fama, inaugurado el año pasado por el presidente de la FIFA Jospeh Blatter, ha seleccionado a Kempes por su memorable trayectoria con nuestro equipo, donde se proclamó campeón de Copa del Rey, Recopa y Supercopa de Europa, y con el combinado de su país, con quien ganó el Mundial de 1978. Kempes ha sido elegido junto a ex jugadores míticos como Juat Fontaine, Marco Van Basten o el seleccionador holandés Jules Rimet. En la lista están incluidos dos españoles Ricardo Zamora y Emilio Butragueño.</w:t>
        <w:br/>
        <w:t/>
        <w:br/>
        <w:t>Artículo publicado en Valencia CF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CF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