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BLC estrena apariencia y servicios multimedia</w:t>
      </w:r>
    </w:p>
    <w:p>
      <w:pPr>
        <w:pStyle w:val="Ttulo2"/>
        <w:rPr>
          <w:color w:val="355269"/>
        </w:rPr>
      </w:pPr>
      <w:r>
        <w:rPr>
          <w:color w:val="355269"/>
        </w:rPr>
        <w:t>Marzo 2012 
BLC propone para este marzo una serie de innovaciones en sus servicios que van desde una apariencia diferente, cambios también a la hora de relacionarse con los usuarios, así como avances multimedia.</w:t>
      </w:r>
    </w:p>
    <w:p>
      <w:pPr>
        <w:pStyle w:val="LOnormal"/>
        <w:rPr>
          <w:color w:val="355269"/>
        </w:rPr>
      </w:pPr>
      <w:r>
        <w:rPr>
          <w:color w:val="355269"/>
        </w:rPr>
      </w:r>
    </w:p>
    <w:p>
      <w:pPr>
        <w:pStyle w:val="LOnormal"/>
        <w:jc w:val="left"/>
        <w:rPr/>
      </w:pPr>
      <w:r>
        <w:rPr/>
        <w:t/>
        <w:br/>
        <w:t/>
        <w:br/>
        <w:t>Todas estas innovaciones están enfocadas en conseguir la cercanía con los estudiantes. La BLC ha decidido apostar por un cambio hacia lo novedoso. De ahí que se haya visto envuelta en procesos de evolución para conectar con los estudiantes. La primera de las novedades se refiere a la apariencia de la escuela. Un edificio más moderno de cuatro plantas, en las cuales se pueden encontrar dos centros multimedia con novedosos materiales, dieciocho aulas en las que se imparten clases, una amplia recepción para dar toda la información necesaria al estudiante y una zona destinada al descanso para tomar un respiro entre clase y clase a la vez que para relacionarse con los compañeros. Todo lo necesario para aprender inglés en cuatro plantas para la completa disposición del alumno. Además, y con original reclamo, en la entrada de la escuela está el graffiti en el que se representa el arte urbano de la ciudad de Bristol. Porque si algo hay en la ciudad de Bristol es arte urbano y muchos estudiantes y juventud.</w:t>
        <w:br/>
        <w:t/>
        <w:br/>
        <w:t>El propio director de la escuela, Seonaid Birkett, comenta que este cambio representa un acercamiento a los alumnos, ya que el sector de la educación está en constante evolución. Una escuela que no sabe conectar con los estudiantes es una escuela perdida. También resaltaba la importancia de la adaptación e innovación de la marca con el espíritu de los estudiantes. Obviamente BLC no es una empresa que se queda estancada, sino que demuestra cada día sus ganas de renovarse.</w:t>
        <w:br/>
        <w:t/>
        <w:br/>
        <w:t>Esta adaptación también se ve en los nuevos materiales multimedia que se utilizan para que el aprendizaje, haciendo más sencillo y ameno el aprendizaje. La forma de aprender keyword es gracias a la inmersión lingüística y apoyos materiales que BLC da al alumno.</w:t>
        <w:br/>
        <w:t/>
        <w:br/>
        <w:t>Además BLC se ha sumado a las tecnologías ofreciendo nuevos métodos de enseñanza que se pueden aplicar a la gran cantidad de cursos y programas destinados a cubrir las necesidades de los estudiantes. Cursos de mañana, de tarde, intensivos, para estudiantes o profesionales, BLC es la solución si quieres aprender el idioma. Para elegir unas keyword y BLC son la combinación perfecta para aprovechar al máximo la experiencia.</w:t>
        <w:br/>
        <w:t/>
        <w:br/>
        <w:t>En este momento en que hablar inglés es indispensable tanto para el ocio, como para los estudios y el trabajo, BLC se convierte en la mejor manera de aprender el idioma con las mejores prácticas. La experiencia de BLC le ayudará a que su tiempo en la escuela sea el mejor aprovechado.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Bristol, UK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