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Aumenta el número de personas contribuyentes que marcan Fines Sociales en su declaración de la Renta</w:t>
      </w:r>
    </w:p>
    <w:p>
      <w:pPr>
        <w:pStyle w:val="Ttulo2"/>
        <w:rPr>
          <w:color w:val="355269"/>
        </w:rPr>
      </w:pPr>
      <w:r>
        <w:rPr>
          <w:color w:val="355269"/>
        </w:rPr>
        <w:t>Marca Fines Sociales en tu declaración de la Renta, no te cuesta nada Más de nueve millones de personas solidarias marcaron en 2011 la casilla de Fines Sociales en exclusiva o junto con la casilla de la Iglesia Católica.</w:t>
      </w:r>
    </w:p>
    <w:p>
      <w:pPr>
        <w:pStyle w:val="LOnormal"/>
        <w:rPr>
          <w:color w:val="355269"/>
        </w:rPr>
      </w:pPr>
      <w:r>
        <w:rPr>
          <w:color w:val="355269"/>
        </w:rPr>
      </w:r>
    </w:p>
    <w:p>
      <w:pPr>
        <w:pStyle w:val="LOnormal"/>
        <w:jc w:val="left"/>
        <w:rPr/>
      </w:pPr>
      <w:r>
        <w:rPr/>
        <w:t/>
        <w:br/>
        <w:t/>
        <w:br/>
        <w:t>Marca Fines Sociales en tu declaración de la Renta, no te cuesta nada</w:t>
        <w:br/>
        <w:t/>
        <w:br/>
        <w:t>Más de nueve millones de personas solidarias marcaron en 2011 la casilla de Fines Sociales en exclusiva o junto con la casilla de la Iglesia Católica.</w:t>
        <w:br/>
        <w:t/>
        <w:br/>
        <w:t>Si marcas la casilla de Fines Sociales en tu declaración de la Renta ayudas a más de 5.000.000 de personas en riesgo de exclusión social.</w:t>
        <w:br/>
        <w:t/>
        <w:br/>
        <w:t>En 2011, a pesar del descenso del número de personas contribuyentes y de la cuantía recaudada, 53.000 personas más marcaron la casilla de Fines Sociales en exclusiva o junto con la de la Iglesia Católica, pasando de 9.419.095 a 9.472.767 personas contribuyentes solidarias.</w:t>
        <w:br/>
        <w:t/>
        <w:br/>
        <w:t>Además, gracias a las aportaciones de las personas que marcaron la casilla de Fines Sociales en su declaración de la Renta, el año pasado se pusieron en marcha un total de 1.082 programas, desarrollados por 410 entidades de acción social.</w:t>
        <w:br/>
        <w:t/>
        <w:br/>
        <w:t>De los 207 millones de euros distribuidos a programas de acción social, más de 125 millones se destinaron a programas dirigidos a personas mayores, a personas con discapacidad y al colectivo infancia y familia. Aun así, el año pasado se quedaron sin asignación más de 1.000 programas dirigidos a personas desfavorecidas.</w:t>
        <w:br/>
        <w:t/>
        <w:br/>
        <w:t>Al marcar Fines Sociales en la declaración de la renta, además de contribuir con el desarrollo de programas de acción social, un 78% del total recaudado, también se apoya la ejecución de programas de cooperación al desarrollo, un 19% del total, y la puesta en marcha de programas dirigidos a favorecer el medio ambiente, un 3%.</w:t>
        <w:br/>
        <w:t/>
        <w:br/>
        <w:t>Marcar la casilla de Fines Sociales es un gesto solidario que no cuesta nada, la persona contribuyente, al hacer la declaración de la Renta, no va a tener que pagar más ni le van a devolver menos. Además, también puede marcar la casilla de la Iglesia Católica junto con la de Fines Sociales y, de esta manera, destinará un 0,7 % a cada una de ellas. Simultaneando las dos casillas, la ayuda no se divide, se suma.</w:t>
        <w:br/>
        <w:t/>
        <w:br/>
        <w:t>La Plataforma del Tercer Sector que integra a la Plataforma de ONG de Acción Social a la Plataforma de Voluntariado de España, a la Red de Lucha contra la Pobreza y la Exclusión Social (EAPN-ES) y al Comité Español de Representantes de Personas con Discapacidad (CERMI) lidera este año la campaña X Solidaria junto con la Plataforma de Organizaciones de Infancia y la Coordinadora de ONG para el Desarrollo. Esta campaña de sensibilización está dirigida a las personas contribuyentes para que marquen la casilla de Fines Sociales en su declaración de la renta anual.</w:t>
        <w:br/>
        <w:t/>
        <w:br/>
        <w:t>Artículo publicado en Fundacion Atenea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Fundacion Atenea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