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Resultados 2011: Groupama Seguros alcanza un beneficio operativo de 43,1 M.€, con un margen de solvencia del 218%</w:t>
      </w:r>
    </w:p>
    <w:p>
      <w:pPr>
        <w:pStyle w:val="Ttulo2"/>
        <w:rPr>
          <w:color w:val="355269"/>
        </w:rPr>
      </w:pPr>
      <w:r>
        <w:rPr>
          <w:color w:val="355269"/>
        </w:rPr>
        <w:t>El pasado 9 de marzo, el Consejo de Administración de Groupama Seguros aprobó las cuentas anuales del ejercicio 2011, que arrojan un volumen de negocio de 930 millones de euros y un beneficio operativo que asciende a 43,1 millones €., antes de impuestos.</w:t>
      </w:r>
    </w:p>
    <w:p>
      <w:pPr>
        <w:pStyle w:val="LOnormal"/>
        <w:rPr>
          <w:color w:val="355269"/>
        </w:rPr>
      </w:pPr>
      <w:r>
        <w:rPr>
          <w:color w:val="355269"/>
        </w:rPr>
      </w:r>
    </w:p>
    <w:p>
      <w:pPr>
        <w:pStyle w:val="LOnormal"/>
        <w:jc w:val="left"/>
        <w:rPr/>
      </w:pPr>
      <w:r>
        <w:rPr/>
        <w:t/>
        <w:br/>
        <w:t/>
        <w:br/>
        <w:t>La facturación registra una caída del 1,4 % respecto al ejercicio anterior. En los ramos de No Vida, la compañía decrece un 4,5%, mientras que la actividad de Vida incrementa su facturación en un 20%, gracias a la evolución favorable de las primas de ahorro.</w:t>
        <w:br/>
        <w:t/>
        <w:br/>
        <w:t>La contribución al resultado del grupo Groupama se eleva a 38M€ (45 M€ sin el efecto de la deuda griega). La cobertura de provisiones técnicas presenta un excedente de 127 M€, mientras que el margen de solvencia refleja una sólida posición financiera con un 218% sobre el mínimo exigido.</w:t>
        <w:br/>
        <w:t/>
        <w:br/>
        <w:t>De una estrategia de crecimiento a una estrategia basada en la eficacia y el rendimiento</w:t>
        <w:br/>
        <w:t/>
        <w:br/>
        <w:t>En un ejercicio competitivo y complicado, Groupama Seguros ha cerrado sus cuentas con un beneficio operativo  antes de impuestos - que asciende a 43,1 millones de euros. El beneficio obtenido se fundamenta en una contención de todos los costes y gastos de la compañía, así como en una mayor eficiencia en procesos de gestión, unidos al rigor técnico aplicado y al control de la siniestralidad.</w:t>
        <w:br/>
        <w:t/>
        <w:br/>
        <w:t>El esfuerzo realizado durante 2011 da como resultado unas cuentas marcadas por la voluntad de optimizar el control de las prestaciones y por la congelación de gastos operativos. Como consecuencia, la siniestralidad del ejercicio representa una caída de 6 puntos respecto al año anterior, gracias a la bajada generalizada de la frecuencia y coste medio.</w:t>
        <w:br/>
        <w:t/>
        <w:br/>
        <w:t>El margen de solvencia fue de 218% sobre la cantidad mínima exigida, mientras que la cobertura de provisiones técnicas presenta un superávit de 127 millones de euros. La cifra de negocio permanece casi estable respecto al ejercicio anterior.</w:t>
        <w:br/>
        <w:t/>
        <w:br/>
        <w:t>Por otro lado, en plena crisis, la plantilla de Groupama Seguros se mantuvo estable, mientras que el número de agencias exclusivas Nexus continuó creciendo hasta alcanzar la cifra de 200 oficinas (18%), un proyecto que, en tres años, ha respondido a todas expectativas de desarrollo con una consecución de objetivos del 100%.</w:t>
        <w:br/>
        <w:t/>
        <w:br/>
        <w:t>Según Florent Hillaire, Consejero Delegado de la Compañía: Hemos vivido un año complicado, de feroz competencia en un entorno económico deprimido. Al final, hemos desarrollado un buen trabajo para conseguir un resultado satisfactorio. El objetivo previsto de contribución al grupo, de 45 M.€, no se alcanza, única y exclusivamente, por el impacto de la deuda griega. Ello, teniendo en cuenta que en este ejercicio se ha desarrollado una operación significativa de saneamiento de algunos negocios no rentables.</w:t>
        <w:br/>
        <w:t/>
        <w:br/>
        <w:t>Sobre GROUPAMA Seguros</w:t>
        <w:br/>
        <w:t/>
        <w:br/>
        <w:t>Groupama Seguros ocupa la 17ª posición en el mercado asegurador español, siendo la 13ª en No Vida y la número 22 en Vida. Con una trayectoria de 150 años en el mercado español, es un referente tanto por su innovación tecnológica como por la calidad de sus productos.</w:t>
        <w:br/>
        <w:t/>
        <w:br/>
        <w:t>Sobre Groupamaseguros.tv</w:t>
        <w:br/>
        <w:t/>
        <w:br/>
        <w:t>Groupamaseguros.tv es un espacio en internet de televisión que se presenta como una red social audiovisual de contenidos diversos, tanto relacionados con el sector de seguros como de interés general. Utilizando el protocolo de transmisión de datos TCP/IP, cuenta con una programación-base destinada a todos los usuarios y unos contenidos específicos seleccionados en función del tipo de público: empleados, mediadores y público en general. Dispone de una programación diaria, 24 horas, con una emisión en alta calidad, incluso en pantalla completa, así como la posibilidad de ver programas o vídeos bajo demanda.</w:t>
        <w:br/>
        <w:t/>
        <w:br/>
        <w:t>GROUPAMA Seguros</w:t>
        <w:br/>
        <w:t/>
        <w:br/>
        <w:t>Seguro de ti mismo</w:t>
        <w:br/>
        <w:t/>
        <w:br/>
        <w:t>Teléfono: 91 701 69 66</w:t>
        <w:br/>
        <w:t/>
        <w:br/>
        <w:t>E mail: comunicacion@groupama.es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