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COLEGA MÉRIDA presenta sus proyectos en materia de Sanidad y Servicios Sociales al Gobierno de Extremadura</w:t>
      </w:r>
    </w:p>
    <w:p>
      <w:pPr>
        <w:pStyle w:val="Ttulo2"/>
        <w:rPr>
          <w:color w:val="355269"/>
        </w:rPr>
      </w:pPr>
      <w:r>
        <w:rPr>
          <w:color w:val="355269"/>
        </w:rPr>
        <w:t>COLEGAS solicita el apoyo para proyectos abiertos a toda la ciudadanía afirma Gonzalo Aleson , Presidente de Colega Mérida.</w:t>
      </w:r>
    </w:p>
    <w:p>
      <w:pPr>
        <w:pStyle w:val="LOnormal"/>
        <w:rPr>
          <w:color w:val="355269"/>
        </w:rPr>
      </w:pPr>
      <w:r>
        <w:rPr>
          <w:color w:val="355269"/>
        </w:rPr>
      </w:r>
    </w:p>
    <w:p>
      <w:pPr>
        <w:pStyle w:val="LOnormal"/>
        <w:jc w:val="left"/>
        <w:rPr/>
      </w:pPr>
      <w:r>
        <w:rPr/>
        <w:t/>
        <w:br/>
        <w:t/>
        <w:br/>
        <w:t>MÉRIDA 15 DE MARZO DE 2012.- COLEGA MÉRIDA, Colectivo de lesbianas, gays, bisexuales y transexuales de Mérida ha procedido en compañía con su junta directiva y en compañía de la Confederación Española COLEGAS a mantener una reunión con el Consejero de Sanidad y Política Social del Gobierno de Extremadura para exponerle las nuevas líneas de actuación de la entidad para el ejercicio 2012.</w:t>
        <w:br/>
        <w:t/>
        <w:br/>
        <w:t>Desde COLEGAS se ha manifestado la preocupación por la falta de dimensión social entorno a la realidad del VIH/SIDA así como ante la necesidad de promover un seguimiento a la realidad de las personas inmunodeprimidas que, con los nuevos tratamientos de diagnosis precoz, afloren durante este ejercicio.</w:t>
        <w:br/>
        <w:t/>
        <w:br/>
        <w:t>COLEGAS, que entiende la realidad del VIH/SIDA desde una óptica socio-sanitaria quiere destacar la importancia de promover un cambio en las metodologías aplicadas hasta la fecha las cuales han llevado a un incremento de un 6% en los casos de contagio en el sector Homosexual (HSH) en la media Estatal.</w:t>
        <w:br/>
        <w:t/>
        <w:br/>
        <w:t>Así, desde la organización LGBT Extremeña se ha solicitado la puesta en marcha de un programa de acompañamiento para la realización de la prueba de VIH/SIDA así como una mejora de la red de derivación para la comprobación del diagnóstico VIH implicando en el proceso a los trabajadores sociales y equipos de apoyo sociales de Consistorios y entidades sociales.</w:t>
        <w:br/>
        <w:t/>
        <w:br/>
        <w:t>Aflorar la masa de personas potencialmente inmunodeprimidas sin preparar un sistema que les permita asumir su realidad supone que más del 19% dejen el tratamiento y entren en una fase de negación que anula los efectos de la diagnosis precoz. Desde COLEGAS reclamamos una actuación socio-sanitaria adecuada y eficaz para las personas inmunodeprimidas indistintamente de su orientación sexual e identidad de género afirmó el Presidente de COLEGA MÉRIDA.</w:t>
        <w:br/>
        <w:t/>
        <w:br/>
        <w:t>Desde COLEGA MÉRIDA se ha manifestado así mismo la preocupación entorno a otros colectivos en riesgo de exclusión social en el ámbito de la prostitución y prostitución ocasional, que se ha visto incrementada en un 12% en la media estatal en el último ejercicio así como la prostitución flotante existente entorno a diferentes núcleos urbanos de Extremadura procedente de otras CC.AA y en rotación por las mismas la cual ve incrementado 14 veces su potencialidad de contagio de VIH/SIDA llegando a incrementarlo en los casos de prostitución ocasional hasta 16 veces la media general de las personas Homosexuales.</w:t>
        <w:br/>
        <w:t/>
        <w:br/>
        <w:t>COLEGAS así mismo ha presentado al Consejero la iniciativa para la realización de un encuentro nacional de la Confederación en compañía de otras entidades sociales de España para ejecutar actuaciones para la Visibilidad LGBT no estereotipada en Extremadura al tiempo que ha trasladado su preocupación por el importante desembolso de fondos públicos de Extremadura para el denominado Turismo Gay el cual defiende afirmaciones tan peregrinas como que un homosexual tiene más dinero que una persona heterosexual, elemento claramente absurdo a juicio de COLEGAS puesto que el sector poblacional Homosexual sufre con igual e inclusive más dureza la actual crisis económica que las personas heterosexuales llegando a darse en la actualidad un retroceso del 24% de la tasa de visibilidad Homosexual en el ámbito laboral por miedo a la pérdida de empleo así como destacando que el nivel de empleabilidad de las personas Transexuales sigue siendo inferior al 12% de media estatal destacando como principal salida el auto-empleo en el sector ocio y servicios.</w:t>
        <w:br/>
        <w:t/>
        <w:br/>
        <w:t>Para terminar COLEGAS presentó al Consejero el proyecto central de la entidad para Extremadura, el Punto de Información y Asesoramiento LGBT que, de forma integral, procederá a la ejecución y derivación de los casos socio-sanitarios de las personas LGBT y/o instituciones así como personas físicas que deseen cualesquiera tipo de información.</w:t>
        <w:br/>
        <w:t/>
        <w:br/>
        <w:t>COLEGAS mantendrá un encuentro de trabajo de carácter técnico con el Director General de Política Social Juan Bravo para exponerle el dossier técnico de dicho programa así como para solicitar la implementación de la metodología de COLEGAS en el ámbito de los servicios socio-asistenciales Extremeños en colaboración con los principales Ayuntamientos de la CC.AA.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