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abre su primer centro asiático de ID veterinaria en China</w:t>
      </w:r>
    </w:p>
    <w:p>
      <w:pPr>
        <w:pStyle w:val="Ttulo2"/>
        <w:rPr>
          <w:color w:val="355269"/>
        </w:rPr>
      </w:pPr>
      <w:r>
        <w:rPr>
          <w:color w:val="355269"/>
        </w:rPr>
        <w:t>El nuevo centro será el mayor de su clase establecido por una multinacional farmacéutica en China
La compañía alemana invierte 12 millones de euros y está prevista la creación de 70 nuevos puestos de trabajo científico</w:t>
      </w:r>
    </w:p>
    <w:p>
      <w:pPr>
        <w:pStyle w:val="LOnormal"/>
        <w:rPr>
          <w:color w:val="355269"/>
        </w:rPr>
      </w:pPr>
      <w:r>
        <w:rPr>
          <w:color w:val="355269"/>
        </w:rPr>
      </w:r>
    </w:p>
    <w:p>
      <w:pPr>
        <w:pStyle w:val="LOnormal"/>
        <w:jc w:val="left"/>
        <w:rPr/>
      </w:pPr>
      <w:r>
        <w:rPr/>
        <w:t/>
        <w:br/>
        <w:t/>
        <w:br/>
        <w:t>Sant Cugat del Vallés, 14 de marzo de 2012.  Boehringer Ingelheim acelera la expansión de su área de Salud Animal en China con la apertura del Centro Asiático de Investigación y Desarrollo Veterinario en Zhangjiang, Shanghái. Boehringer Ingelheim ha invertido 12 millones de euros en las nuevas instalaciones que serán las mayores de su clase establecidas por una multinacional farmacéutica en China.</w:t>
        <w:br/>
        <w:t/>
        <w:br/>
        <w:t>El centro, con una superficie de 1.900 metros cuadrados, está situado en el Parque Tecnológico Zhangjiang, en Shanghái. Está previsto que se creen 70 nuevos puestos de trabajo para científicos locales y en sus instalaciones de última generación los científicos llevarán a cabo todas las tareas relativas al desarrollo de vacunas y por tanto, el nuevo centro aportará nuevas tecnologías de investigación biológica al país.</w:t>
        <w:br/>
        <w:t/>
        <w:br/>
        <w:t>En este sentido, Hubertus von Baumbach, responsable de las Divisiones Corporativas de Finanzas y Salud Animal manifiesta que el objetivo a largo plazo de Boehringer Ingelheim es reforzar la sólida posición global de la compañía en el negocio de Salud Animal, particularmente en el segmento de vacunas. En consonancia con la visión corporativa de Aportar valor a través de la innovación, investigamos, desarrollamos y fabricamos productos innovadores para dar respuesta a las necesidades de nuestros clientes, tanto en el segmento de animales de compañía como en el de animales de producción de alimentos, y añade: creemos firmemente que con nuestro desarrollo de productos basado en la investigación, podemos aportar valor al mercado chino y la inversión en una de nuestras principales competencias en China subraya nuestro compromiso.</w:t>
        <w:br/>
        <w:t/>
        <w:br/>
        <w:t>Investigación local</w:t>
        <w:br/>
        <w:t/>
        <w:br/>
        <w:t>El Centro Asiático de ID Veterinario desarrollará vacunas innovadoras frente a enfermedades porcinas y avícolas que puedan amenazar la ganadería de China en el futuro ya que con la aparición de nuevos patógenos, es importante establecer una presencia de investigación local para reducir los tiempos de desarrollo y ofrecer soluciones a los clientes de Boehringer Ingelheim en China con mayor rapidez.</w:t>
        <w:br/>
        <w:t/>
        <w:br/>
        <w:t>Así se manifiesta, Marcus Conradt, director del Centro Asiático de ID Veterinario quién afirma que El centro estará respaldado por nuestras instalaciones de investigación en todo el mundo y, a su vez, será un miembro colaborador de nuestra red de ID global y se posiciona para identificar y desarrollar vacunas innovadoras frente a enfermedades del ganado en el mercado asiático y chino.</w:t>
        <w:br/>
        <w:t/>
        <w:br/>
        <w:t>Boehringer Ingelheim Aportar valor a través de la innovación</w:t>
        <w:br/>
        <w:t/>
        <w:br/>
        <w:t>La división veterinaria de Boehringer Ingelheim fue fundada en 1972 y está compuesta en nuestro país por alrededor de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