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Izquierda Unida presenta sus propuestas en materia de igualdad LGTBI</w:t>
      </w:r>
    </w:p>
    <w:p>
      <w:pPr>
        <w:pStyle w:val="Ttulo2"/>
        <w:rPr>
          <w:color w:val="355269"/>
        </w:rPr>
      </w:pPr>
      <w:r>
        <w:rPr>
          <w:color w:val="355269"/>
        </w:rPr>
        <w:t>La coalición presenta sus propuestas para la igualdad de derechos de gays, lesbianas, transexuales y bisexuales para el próximo 25 de marzo.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su creación, Izquierda Unida ha sido siempre una fuerza política y social comprometida con las reivindicaciones del colectivo de Lesbianas, Gays, Transexuales y Bisexuales. Izquierda Unida se presenta a las próximas elecciones andaluzas orgullosa de haber participado en todos los avances del colectivo y consciente de que aún queda mucho por hacer para conseguir la igualdad real frente al avance del Partido Popular en las últimas encuestas.</w:t>
        <w:br/>
        <w:t/>
        <w:br/>
        <w:t>Es por ello, que el Área de Libertad de Expresión Afectivo Sexual de IU-LV-CA (ALEAS-IU Andalucía) ha organizado un acto de presentación de las propuestas en materia de igualdad LGTBI con las que la coalición se presenta a las próximas elecciones autonómicas del 25 de marzo.</w:t>
        <w:br/>
        <w:t/>
        <w:br/>
        <w:t>Las soluciones propuestas por la formación de izquierdas pasan por una apuesta firme en la educación desde los primeros años, en aplicar políticas activas en sanidad y en la concienciación de la sociedad y de las instituciones que siguen dando un trato de favor a la Iglesia Católica pese a su constante misoginia y LGTBIfobia.</w:t>
        <w:br/>
        <w:t/>
        <w:br/>
        <w:t>El acto tendrá lugar el próximo miércoles 14 en la Sala El Cachorro de Triana (c/ Procurador 19, Sevilla) a las 19.30 horas. Intervendrá Josefa Medrano, candidata al Parlamento Andaluz y concejala del Ayuntamiento de Sevilla. Y estarán invitadas representaciones de asociaciones LGTB de Andalucía y de otros movimientos por la igualdad y contra la intolerancia.</w:t>
        <w:br/>
        <w:t/>
        <w:br/>
        <w:t>El acto finalizará con la proyección de dos cortometrajes de temática gay. Uno de ellos es Implicación de Julián Quintanilla, que fue Premio del Público en el Festival de Cine Gay-Lésbico de Madrid. Y el otro se trata de Terapia de choque dirigido por Salvador Martos y protagonizado por Isabel Ordaz.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