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Lucía Gomez, citada por la Seleccion Sub-17</w:t></w:r></w:p><w:p><w:pPr><w:pStyle w:val="Ttulo2"/><w:rPr><w:color w:val="355269"/></w:rPr></w:pPr><w:r><w:rPr><w:color w:val="355269"/></w:rPr><w:t>La lateral derecho del Femenino B entrenara en la Ciudad del Futbol de Las Rozas La Seleccion Española Sub-17 ha convocado a la defensa canterana del Villarreal Lucia Gomez, que realizara una serie de entrenamientos oficiales en la Ciudad del Futbol de Las Rozas a partir de mañana hasta el próximo miercoles.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La lateral derecho del Femenino B entrenará en la Ciudad del Fútbol de Las Rozas</w:t><w:br/><w:t></w:t><w:br/><w:t>La Selección Española Sub-17 ha convocado a la defensa canterana del Villarreal Lucía Gómez, que realizará una serie de entrenamientos oficiales en la Ciudad del Fútbol de Las Rozas a partir de mañana hasta el próximo miércoles. La lateral derecho del Femenino B sigue creciendo como futbolista (ha jugado muchos partidos con el Femenino A) y como premio recibe una nueva convocatoria con la &39;Roja&39;.</w:t><w:br/><w:t></w:t><w:br/><w:t>Artículo publicado en Villarreal Club de Futbol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Villarreal Club de Futbol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